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28E14" w14:textId="5AF9EE2F" w:rsidR="003A79AA" w:rsidRPr="00FD2A32" w:rsidRDefault="00FD2A32" w:rsidP="00FD2A32">
      <w:pPr>
        <w:autoSpaceDE w:val="0"/>
        <w:autoSpaceDN w:val="0"/>
        <w:spacing w:before="93"/>
        <w:ind w:left="258"/>
        <w:rPr>
          <w:rFonts w:ascii="Arial" w:eastAsia="Arial" w:hAnsi="Arial" w:cs="Arial"/>
          <w:b/>
          <w:lang w:val="it-IT"/>
        </w:rPr>
      </w:pPr>
      <w:bookmarkStart w:id="0" w:name="_GoBack"/>
      <w:bookmarkEnd w:id="0"/>
      <w:r w:rsidRPr="00FD2A32">
        <w:rPr>
          <w:rFonts w:ascii="Arial" w:eastAsia="Arial" w:hAnsi="Arial" w:cs="Arial"/>
          <w:b/>
          <w:lang w:val="it-IT"/>
        </w:rPr>
        <w:t>ALLEGATO 3</w:t>
      </w:r>
    </w:p>
    <w:p w14:paraId="67AC605E" w14:textId="77777777" w:rsidR="00FD2A32" w:rsidRDefault="00FD2A32" w:rsidP="003A79AA">
      <w:pPr>
        <w:tabs>
          <w:tab w:val="left" w:pos="7650"/>
        </w:tabs>
        <w:rPr>
          <w:rFonts w:asciiTheme="minorHAnsi" w:hAnsiTheme="minorHAnsi" w:cstheme="minorHAnsi"/>
          <w:lang w:val="it-IT"/>
        </w:rPr>
      </w:pPr>
    </w:p>
    <w:p w14:paraId="41335A77" w14:textId="6A225574" w:rsidR="00FD2A32" w:rsidRDefault="00FD2A32" w:rsidP="00FD2A32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  <w:r w:rsidRPr="00FD2A32">
        <w:rPr>
          <w:rFonts w:ascii="Arial" w:hAnsi="Arial" w:cs="Arial"/>
          <w:b/>
          <w:lang w:val="it-IT"/>
        </w:rPr>
        <w:t>INTERVENTI RICHIESTI</w:t>
      </w:r>
    </w:p>
    <w:p w14:paraId="233BDEAD" w14:textId="77777777" w:rsidR="00FD2A32" w:rsidRDefault="00FD2A32" w:rsidP="00FD2A32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</w:p>
    <w:p w14:paraId="0B3F6B9A" w14:textId="77777777" w:rsidR="00FD2A32" w:rsidRPr="002911CF" w:rsidRDefault="00FD2A32" w:rsidP="00FD2A32">
      <w:pPr>
        <w:spacing w:before="36" w:line="276" w:lineRule="auto"/>
        <w:ind w:left="426" w:right="27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it-IT"/>
        </w:rPr>
      </w:pPr>
      <w:r w:rsidRPr="002911CF">
        <w:rPr>
          <w:rFonts w:asciiTheme="minorHAnsi" w:eastAsia="Times New Roman" w:hAnsiTheme="minorHAnsi" w:cstheme="minorHAnsi"/>
          <w:b/>
          <w:sz w:val="24"/>
          <w:szCs w:val="24"/>
          <w:u w:val="single"/>
          <w:lang w:val="it-IT"/>
        </w:rPr>
        <w:t>I lavori consisteranno in:</w:t>
      </w:r>
    </w:p>
    <w:p w14:paraId="1B0FB350" w14:textId="77777777" w:rsidR="00FD2A32" w:rsidRPr="00FD2A32" w:rsidRDefault="00FD2A32" w:rsidP="00FD2A32">
      <w:pPr>
        <w:ind w:left="426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45EB8AA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0D3B">
        <w:rPr>
          <w:rFonts w:asciiTheme="minorHAnsi" w:hAnsiTheme="minorHAnsi" w:cstheme="minorHAnsi"/>
          <w:sz w:val="24"/>
          <w:szCs w:val="24"/>
          <w:lang w:val="it-IT"/>
        </w:rPr>
        <w:t xml:space="preserve">Realizzazione di plinti per la successiva installazione di attrezzature gioco </w:t>
      </w:r>
      <w:r>
        <w:rPr>
          <w:rFonts w:asciiTheme="minorHAnsi" w:hAnsiTheme="minorHAnsi" w:cstheme="minorHAnsi"/>
          <w:sz w:val="24"/>
          <w:szCs w:val="24"/>
          <w:lang w:val="it-IT"/>
        </w:rPr>
        <w:t>calcio a 5</w:t>
      </w:r>
      <w:r w:rsidRPr="00DD0D3B">
        <w:rPr>
          <w:rFonts w:asciiTheme="minorHAnsi" w:hAnsiTheme="minorHAnsi" w:cstheme="minorHAnsi"/>
          <w:sz w:val="24"/>
          <w:szCs w:val="24"/>
          <w:lang w:val="it-IT"/>
        </w:rPr>
        <w:t xml:space="preserve"> e pal</w:t>
      </w:r>
      <w:r>
        <w:rPr>
          <w:rFonts w:asciiTheme="minorHAnsi" w:hAnsiTheme="minorHAnsi" w:cstheme="minorHAnsi"/>
          <w:sz w:val="24"/>
          <w:szCs w:val="24"/>
          <w:lang w:val="it-IT"/>
        </w:rPr>
        <w:t>lavolo, dimensioni cm 50x50x60;</w:t>
      </w:r>
    </w:p>
    <w:p w14:paraId="00DF18DE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</w:t>
      </w:r>
      <w:r w:rsidRPr="00DD0D3B">
        <w:rPr>
          <w:rFonts w:asciiTheme="minorHAnsi" w:hAnsiTheme="minorHAnsi" w:cstheme="minorHAnsi"/>
          <w:sz w:val="24"/>
          <w:szCs w:val="24"/>
          <w:lang w:val="it-IT"/>
        </w:rPr>
        <w:t>isurazioni per corretto posizionamento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9C9BE97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0D3B">
        <w:rPr>
          <w:rFonts w:asciiTheme="minorHAnsi" w:hAnsiTheme="minorHAnsi" w:cstheme="minorHAnsi"/>
          <w:sz w:val="24"/>
          <w:szCs w:val="24"/>
          <w:lang w:val="it-IT"/>
        </w:rPr>
        <w:t>Pulizia dell'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area con smontaggio </w:t>
      </w:r>
      <w:r w:rsidRPr="00DD0D3B">
        <w:rPr>
          <w:rFonts w:asciiTheme="minorHAnsi" w:hAnsiTheme="minorHAnsi" w:cstheme="minorHAnsi"/>
          <w:sz w:val="24"/>
          <w:szCs w:val="24"/>
          <w:lang w:val="it-IT"/>
        </w:rPr>
        <w:t>della struttu</w:t>
      </w:r>
      <w:r>
        <w:rPr>
          <w:rFonts w:asciiTheme="minorHAnsi" w:hAnsiTheme="minorHAnsi" w:cstheme="minorHAnsi"/>
          <w:sz w:val="24"/>
          <w:szCs w:val="24"/>
          <w:lang w:val="it-IT"/>
        </w:rPr>
        <w:t>ra basket a traliccio esistente;</w:t>
      </w:r>
    </w:p>
    <w:p w14:paraId="1BA15457" w14:textId="77777777" w:rsidR="00FD2A32" w:rsidRPr="00DD0D3B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</w:t>
      </w:r>
      <w:r w:rsidRPr="00DD0D3B">
        <w:rPr>
          <w:rFonts w:asciiTheme="minorHAnsi" w:hAnsiTheme="minorHAnsi" w:cstheme="minorHAnsi"/>
          <w:sz w:val="24"/>
          <w:szCs w:val="24"/>
          <w:lang w:val="it-IT"/>
        </w:rPr>
        <w:t>rasporto e smaltimento alle pubbliche discariche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172D5667" w14:textId="77777777" w:rsidR="00FD2A32" w:rsidRPr="00DD0D3B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0D3B">
        <w:rPr>
          <w:rFonts w:asciiTheme="minorHAnsi" w:hAnsiTheme="minorHAnsi" w:cstheme="minorHAnsi"/>
          <w:sz w:val="24"/>
          <w:szCs w:val="24"/>
          <w:lang w:val="it-IT"/>
        </w:rPr>
        <w:t xml:space="preserve">Fornitura e posa in opera di TNT (tessuto non tessuto di gr 400 / mq), quale separatore di strato tra </w:t>
      </w:r>
      <w:r>
        <w:rPr>
          <w:rFonts w:asciiTheme="minorHAnsi" w:hAnsiTheme="minorHAnsi" w:cstheme="minorHAnsi"/>
          <w:sz w:val="24"/>
          <w:szCs w:val="24"/>
          <w:lang w:val="it-IT"/>
        </w:rPr>
        <w:t>esisten</w:t>
      </w:r>
      <w:r w:rsidRPr="00DD0D3B">
        <w:rPr>
          <w:rFonts w:asciiTheme="minorHAnsi" w:hAnsiTheme="minorHAnsi" w:cstheme="minorHAnsi"/>
          <w:sz w:val="24"/>
          <w:szCs w:val="24"/>
          <w:lang w:val="it-IT"/>
        </w:rPr>
        <w:t>te supporto in calcestruzzo con giunti tecnici e successivo manto in conglomerato bituminoso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1585F82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0D3B">
        <w:rPr>
          <w:rFonts w:asciiTheme="minorHAnsi" w:hAnsiTheme="minorHAnsi" w:cstheme="minorHAnsi"/>
          <w:sz w:val="24"/>
          <w:szCs w:val="24"/>
          <w:lang w:val="it-IT"/>
        </w:rPr>
        <w:t>Formazione dello strato di conglomerato bituminoso sabbio ghiaioso, con bitume penetrazione 80/100 e 180/200 compresi materiali, stendimento e rullatura, in spessore medio finiti non inferiori a 5 cm, per superfici ridotte f</w:t>
      </w:r>
      <w:r>
        <w:rPr>
          <w:rFonts w:asciiTheme="minorHAnsi" w:hAnsiTheme="minorHAnsi" w:cstheme="minorHAnsi"/>
          <w:sz w:val="24"/>
          <w:szCs w:val="24"/>
          <w:lang w:val="it-IT"/>
        </w:rPr>
        <w:t>ino a mq. 1100;</w:t>
      </w:r>
    </w:p>
    <w:p w14:paraId="7654D541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Configurazione pendenze data in opera con finitura a controllo laser;</w:t>
      </w:r>
    </w:p>
    <w:p w14:paraId="2F860ABC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06A5D">
        <w:rPr>
          <w:rFonts w:asciiTheme="minorHAnsi" w:hAnsiTheme="minorHAnsi" w:cstheme="minorHAnsi"/>
          <w:sz w:val="24"/>
          <w:szCs w:val="24"/>
          <w:lang w:val="it-IT"/>
        </w:rPr>
        <w:t>Tappeto di usura in conglomerato bituminoso tipo bitulite con bitume penetrazione 80/100 180/200, al 5,50-6,50% del peso del pietrisco calcareo, confezionat</w:t>
      </w:r>
      <w:r>
        <w:rPr>
          <w:rFonts w:asciiTheme="minorHAnsi" w:hAnsiTheme="minorHAnsi" w:cstheme="minorHAnsi"/>
          <w:sz w:val="24"/>
          <w:szCs w:val="24"/>
          <w:lang w:val="it-IT"/>
        </w:rPr>
        <w:t>o con graniglia a massa chiusa,</w:t>
      </w:r>
      <w:r w:rsidRPr="00606A5D">
        <w:rPr>
          <w:rFonts w:asciiTheme="minorHAnsi" w:hAnsiTheme="minorHAnsi" w:cstheme="minorHAnsi"/>
          <w:sz w:val="24"/>
          <w:szCs w:val="24"/>
          <w:lang w:val="it-IT"/>
        </w:rPr>
        <w:t xml:space="preserve"> compresi materiali, stesa e rullatura, spessore finito 25 mm con graniglia pezzatura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fino a 18 mm;</w:t>
      </w:r>
    </w:p>
    <w:p w14:paraId="4456AC55" w14:textId="77777777" w:rsidR="00FD2A32" w:rsidRPr="00606A5D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Tappetino in finitura in asfalto dato in opera con finitura a controllo laser;</w:t>
      </w:r>
    </w:p>
    <w:p w14:paraId="4C1E1125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0D3B">
        <w:rPr>
          <w:rFonts w:asciiTheme="minorHAnsi" w:hAnsiTheme="minorHAnsi" w:cstheme="minorHAnsi"/>
          <w:sz w:val="24"/>
          <w:szCs w:val="24"/>
          <w:lang w:val="it-IT"/>
        </w:rPr>
        <w:t>Fornitura e posa in opera di sistema di pavimentazione sportiva in resina acrilica tipo Mapecoat TNS Professional con classificazione ITF 3 (medium)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3884913B" w14:textId="77777777" w:rsidR="00FD2A32" w:rsidRPr="005120A9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06A5D">
        <w:rPr>
          <w:rFonts w:asciiTheme="minorHAnsi" w:hAnsiTheme="minorHAnsi" w:cstheme="minorHAnsi"/>
          <w:sz w:val="24"/>
          <w:szCs w:val="24"/>
          <w:lang w:val="it-IT"/>
        </w:rPr>
        <w:t>Realizzazione di segnaletica regolamentare eseguita mediante maschera di carta gommata e verniciatura con vernic</w:t>
      </w:r>
      <w:r>
        <w:rPr>
          <w:rFonts w:asciiTheme="minorHAnsi" w:hAnsiTheme="minorHAnsi" w:cstheme="minorHAnsi"/>
          <w:sz w:val="24"/>
          <w:szCs w:val="24"/>
          <w:lang w:val="it-IT"/>
        </w:rPr>
        <w:t>e acrilica delle stesse caratter</w:t>
      </w:r>
      <w:r w:rsidRPr="00606A5D">
        <w:rPr>
          <w:rFonts w:asciiTheme="minorHAnsi" w:hAnsiTheme="minorHAnsi" w:cstheme="minorHAnsi"/>
          <w:sz w:val="24"/>
          <w:szCs w:val="24"/>
          <w:lang w:val="it-IT"/>
        </w:rPr>
        <w:t>istiche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della pavimentazione in resina, per </w:t>
      </w:r>
      <w:r w:rsidRPr="005120A9">
        <w:rPr>
          <w:rFonts w:asciiTheme="minorHAnsi" w:hAnsiTheme="minorHAnsi" w:cstheme="minorHAnsi"/>
          <w:sz w:val="24"/>
          <w:szCs w:val="24"/>
          <w:lang w:val="it-IT"/>
        </w:rPr>
        <w:t>Pallavolo e Calcio a 5;</w:t>
      </w:r>
    </w:p>
    <w:p w14:paraId="50C467A3" w14:textId="77777777" w:rsidR="00FD2A32" w:rsidRPr="00DD0D3B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0D3B">
        <w:rPr>
          <w:rFonts w:asciiTheme="minorHAnsi" w:hAnsiTheme="minorHAnsi" w:cstheme="minorHAnsi"/>
          <w:sz w:val="24"/>
          <w:szCs w:val="24"/>
          <w:lang w:val="it-IT"/>
        </w:rPr>
        <w:t xml:space="preserve">Fornitura e posa in opera di impianto </w:t>
      </w:r>
      <w:r>
        <w:rPr>
          <w:rFonts w:asciiTheme="minorHAnsi" w:hAnsiTheme="minorHAnsi" w:cstheme="minorHAnsi"/>
          <w:sz w:val="24"/>
          <w:szCs w:val="24"/>
          <w:lang w:val="it-IT"/>
        </w:rPr>
        <w:t>Calcio a 5 consistente in n.2 porte regolamentari comprensive di reti;</w:t>
      </w:r>
    </w:p>
    <w:p w14:paraId="19C8C4F0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D0D3B">
        <w:rPr>
          <w:rFonts w:asciiTheme="minorHAnsi" w:hAnsiTheme="minorHAnsi" w:cstheme="minorHAnsi"/>
          <w:sz w:val="24"/>
          <w:szCs w:val="24"/>
          <w:lang w:val="it-IT"/>
        </w:rPr>
        <w:t xml:space="preserve">Fornitura e posa di impianto </w:t>
      </w:r>
      <w:r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DD0D3B">
        <w:rPr>
          <w:rFonts w:asciiTheme="minorHAnsi" w:hAnsiTheme="minorHAnsi" w:cstheme="minorHAnsi"/>
          <w:sz w:val="24"/>
          <w:szCs w:val="24"/>
          <w:lang w:val="it-IT"/>
        </w:rPr>
        <w:t>allavolo del tipo a bussola estraibile, compreso rete gioco</w:t>
      </w:r>
      <w:r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4637F42B" w14:textId="77777777" w:rsidR="00FD2A32" w:rsidRDefault="00FD2A32" w:rsidP="00FD2A32">
      <w:pPr>
        <w:pStyle w:val="ListParagraph"/>
        <w:numPr>
          <w:ilvl w:val="0"/>
          <w:numId w:val="11"/>
        </w:numPr>
        <w:spacing w:before="36"/>
        <w:ind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Certificazione relativa alla sicurezza degli impianti sportivi realizzati.</w:t>
      </w:r>
    </w:p>
    <w:p w14:paraId="6B9EEC50" w14:textId="77777777" w:rsidR="00FD2A32" w:rsidRDefault="00FD2A32" w:rsidP="00FD2A32">
      <w:pPr>
        <w:spacing w:before="36"/>
        <w:ind w:left="426"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2911CF">
        <w:rPr>
          <w:rFonts w:asciiTheme="minorHAnsi" w:hAnsiTheme="minorHAnsi" w:cstheme="minorHAnsi"/>
          <w:sz w:val="24"/>
          <w:szCs w:val="24"/>
          <w:lang w:val="it-IT"/>
        </w:rPr>
        <w:t>a Ditta aggiudicatrice dovrà fornire tutte le certificazioni previste dalla normativa vigente, riguardo gli impianti realizzati, prima dell’effettuazione del collaudo degli stessi. Nel contempo, la Ditta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2911CF">
        <w:rPr>
          <w:rFonts w:asciiTheme="minorHAnsi" w:hAnsiTheme="minorHAnsi" w:cstheme="minorHAnsi"/>
          <w:sz w:val="24"/>
          <w:szCs w:val="24"/>
          <w:lang w:val="it-IT"/>
        </w:rPr>
        <w:t>aggiudicatrice, dovrà certificare che il materiale utilizzato per la realizzazione dell’appalto sia provvisto di bollino CEE.</w:t>
      </w:r>
    </w:p>
    <w:p w14:paraId="736F615C" w14:textId="788137AC" w:rsidR="00FD2A32" w:rsidRDefault="00FD2A32" w:rsidP="00FD2A32">
      <w:pPr>
        <w:spacing w:before="36"/>
        <w:ind w:left="426"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L’importo a base d’asta è fissato a 28.000,00 €, Iva Esclusa.</w:t>
      </w:r>
    </w:p>
    <w:p w14:paraId="4ADA47F9" w14:textId="77777777" w:rsidR="00FD2A32" w:rsidRPr="00FD2A32" w:rsidRDefault="00FD2A32" w:rsidP="00FD2A32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</w:p>
    <w:sectPr w:rsidR="00FD2A32" w:rsidRPr="00FD2A32" w:rsidSect="008565A2">
      <w:headerReference w:type="default" r:id="rId8"/>
      <w:footerReference w:type="default" r:id="rId9"/>
      <w:type w:val="continuous"/>
      <w:pgSz w:w="11920" w:h="16850"/>
      <w:pgMar w:top="2340" w:right="580" w:bottom="280" w:left="993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CF55" w14:textId="77777777" w:rsidR="00D57A4E" w:rsidRDefault="00D57A4E">
      <w:r>
        <w:separator/>
      </w:r>
    </w:p>
  </w:endnote>
  <w:endnote w:type="continuationSeparator" w:id="0">
    <w:p w14:paraId="6B7EC48F" w14:textId="77777777" w:rsidR="00D57A4E" w:rsidRDefault="00D5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AD00" w14:textId="24D2A1AC" w:rsidR="00AD0BD4" w:rsidRDefault="00AD0BD4">
    <w:pPr>
      <w:pStyle w:val="Footer"/>
      <w:jc w:val="right"/>
    </w:pPr>
  </w:p>
  <w:p w14:paraId="486FDE86" w14:textId="77777777" w:rsidR="00AD0BD4" w:rsidRDefault="00AD0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FE5F7" w14:textId="77777777" w:rsidR="00D57A4E" w:rsidRDefault="00D57A4E">
      <w:r>
        <w:separator/>
      </w:r>
    </w:p>
  </w:footnote>
  <w:footnote w:type="continuationSeparator" w:id="0">
    <w:p w14:paraId="5DB4CBD0" w14:textId="77777777" w:rsidR="00D57A4E" w:rsidRDefault="00D5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7DF9" w14:textId="77777777" w:rsidR="00AD0BD4" w:rsidRDefault="00020A29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40B0D119" wp14:editId="5A5278CF">
          <wp:simplePos x="0" y="0"/>
          <wp:positionH relativeFrom="page">
            <wp:posOffset>732155</wp:posOffset>
          </wp:positionH>
          <wp:positionV relativeFrom="page">
            <wp:posOffset>449580</wp:posOffset>
          </wp:positionV>
          <wp:extent cx="6097270" cy="104711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27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D90"/>
    <w:multiLevelType w:val="hybridMultilevel"/>
    <w:tmpl w:val="2368A3B2"/>
    <w:lvl w:ilvl="0" w:tplc="D1B6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4383"/>
    <w:multiLevelType w:val="hybridMultilevel"/>
    <w:tmpl w:val="854047E2"/>
    <w:lvl w:ilvl="0" w:tplc="F51865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6F2C"/>
    <w:multiLevelType w:val="hybridMultilevel"/>
    <w:tmpl w:val="6CEC17B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7079"/>
    <w:multiLevelType w:val="hybridMultilevel"/>
    <w:tmpl w:val="E38AB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8298B"/>
    <w:multiLevelType w:val="hybridMultilevel"/>
    <w:tmpl w:val="AB9E6984"/>
    <w:lvl w:ilvl="0" w:tplc="FFB0C6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0DAA"/>
    <w:multiLevelType w:val="hybridMultilevel"/>
    <w:tmpl w:val="7B2CAB68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435E5"/>
    <w:multiLevelType w:val="hybridMultilevel"/>
    <w:tmpl w:val="BCCA24C6"/>
    <w:lvl w:ilvl="0" w:tplc="47BEC9E0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it-IT" w:eastAsia="it-IT" w:bidi="it-IT"/>
      </w:rPr>
    </w:lvl>
    <w:lvl w:ilvl="1" w:tplc="23748E3A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C54A225C">
      <w:numFmt w:val="bullet"/>
      <w:lvlText w:val="•"/>
      <w:lvlJc w:val="left"/>
      <w:pPr>
        <w:ind w:left="2888" w:hanging="360"/>
      </w:pPr>
      <w:rPr>
        <w:rFonts w:hint="default"/>
        <w:lang w:val="it-IT" w:eastAsia="it-IT" w:bidi="it-IT"/>
      </w:rPr>
    </w:lvl>
    <w:lvl w:ilvl="3" w:tplc="792025FA">
      <w:numFmt w:val="bullet"/>
      <w:lvlText w:val="•"/>
      <w:lvlJc w:val="left"/>
      <w:pPr>
        <w:ind w:left="3922" w:hanging="360"/>
      </w:pPr>
      <w:rPr>
        <w:rFonts w:hint="default"/>
        <w:lang w:val="it-IT" w:eastAsia="it-IT" w:bidi="it-IT"/>
      </w:rPr>
    </w:lvl>
    <w:lvl w:ilvl="4" w:tplc="4FB2E632">
      <w:numFmt w:val="bullet"/>
      <w:lvlText w:val="•"/>
      <w:lvlJc w:val="left"/>
      <w:pPr>
        <w:ind w:left="4956" w:hanging="360"/>
      </w:pPr>
      <w:rPr>
        <w:rFonts w:hint="default"/>
        <w:lang w:val="it-IT" w:eastAsia="it-IT" w:bidi="it-IT"/>
      </w:rPr>
    </w:lvl>
    <w:lvl w:ilvl="5" w:tplc="8E025ECE">
      <w:numFmt w:val="bullet"/>
      <w:lvlText w:val="•"/>
      <w:lvlJc w:val="left"/>
      <w:pPr>
        <w:ind w:left="5990" w:hanging="360"/>
      </w:pPr>
      <w:rPr>
        <w:rFonts w:hint="default"/>
        <w:lang w:val="it-IT" w:eastAsia="it-IT" w:bidi="it-IT"/>
      </w:rPr>
    </w:lvl>
    <w:lvl w:ilvl="6" w:tplc="7592FC28">
      <w:numFmt w:val="bullet"/>
      <w:lvlText w:val="•"/>
      <w:lvlJc w:val="left"/>
      <w:pPr>
        <w:ind w:left="7024" w:hanging="360"/>
      </w:pPr>
      <w:rPr>
        <w:rFonts w:hint="default"/>
        <w:lang w:val="it-IT" w:eastAsia="it-IT" w:bidi="it-IT"/>
      </w:rPr>
    </w:lvl>
    <w:lvl w:ilvl="7" w:tplc="185280A2">
      <w:numFmt w:val="bullet"/>
      <w:lvlText w:val="•"/>
      <w:lvlJc w:val="left"/>
      <w:pPr>
        <w:ind w:left="8058" w:hanging="360"/>
      </w:pPr>
      <w:rPr>
        <w:rFonts w:hint="default"/>
        <w:lang w:val="it-IT" w:eastAsia="it-IT" w:bidi="it-IT"/>
      </w:rPr>
    </w:lvl>
    <w:lvl w:ilvl="8" w:tplc="25A81D62">
      <w:numFmt w:val="bullet"/>
      <w:lvlText w:val="•"/>
      <w:lvlJc w:val="left"/>
      <w:pPr>
        <w:ind w:left="9092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220568A"/>
    <w:multiLevelType w:val="hybridMultilevel"/>
    <w:tmpl w:val="6DBEB31E"/>
    <w:lvl w:ilvl="0" w:tplc="D1B6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F5DA5"/>
    <w:multiLevelType w:val="hybridMultilevel"/>
    <w:tmpl w:val="874CE7C0"/>
    <w:lvl w:ilvl="0" w:tplc="2714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86E25"/>
    <w:multiLevelType w:val="hybridMultilevel"/>
    <w:tmpl w:val="D85CD7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18650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F1"/>
    <w:rsid w:val="00002360"/>
    <w:rsid w:val="00020A29"/>
    <w:rsid w:val="00021568"/>
    <w:rsid w:val="000236FD"/>
    <w:rsid w:val="00035B76"/>
    <w:rsid w:val="000366DF"/>
    <w:rsid w:val="00052278"/>
    <w:rsid w:val="000646C3"/>
    <w:rsid w:val="00077A15"/>
    <w:rsid w:val="00077F2C"/>
    <w:rsid w:val="00084F65"/>
    <w:rsid w:val="000950D2"/>
    <w:rsid w:val="000C0ACB"/>
    <w:rsid w:val="000C0DB0"/>
    <w:rsid w:val="000F7B32"/>
    <w:rsid w:val="00144D73"/>
    <w:rsid w:val="00156D7B"/>
    <w:rsid w:val="0016036D"/>
    <w:rsid w:val="001841BC"/>
    <w:rsid w:val="0019401F"/>
    <w:rsid w:val="001B492B"/>
    <w:rsid w:val="001C62F4"/>
    <w:rsid w:val="001E3FC3"/>
    <w:rsid w:val="002172C9"/>
    <w:rsid w:val="0024658A"/>
    <w:rsid w:val="00250762"/>
    <w:rsid w:val="00273DCB"/>
    <w:rsid w:val="00275A57"/>
    <w:rsid w:val="0028611A"/>
    <w:rsid w:val="0029416A"/>
    <w:rsid w:val="002E2F85"/>
    <w:rsid w:val="002F1215"/>
    <w:rsid w:val="0030495E"/>
    <w:rsid w:val="003111C4"/>
    <w:rsid w:val="00313343"/>
    <w:rsid w:val="003156AA"/>
    <w:rsid w:val="00336450"/>
    <w:rsid w:val="00342536"/>
    <w:rsid w:val="00344B70"/>
    <w:rsid w:val="0036154E"/>
    <w:rsid w:val="003A187A"/>
    <w:rsid w:val="003A79AA"/>
    <w:rsid w:val="003B1F80"/>
    <w:rsid w:val="003C06D2"/>
    <w:rsid w:val="003C2223"/>
    <w:rsid w:val="003D0D86"/>
    <w:rsid w:val="003E07A4"/>
    <w:rsid w:val="00415506"/>
    <w:rsid w:val="00421E67"/>
    <w:rsid w:val="00424AAC"/>
    <w:rsid w:val="004302F1"/>
    <w:rsid w:val="0043082F"/>
    <w:rsid w:val="0043191A"/>
    <w:rsid w:val="004369CA"/>
    <w:rsid w:val="00454A1A"/>
    <w:rsid w:val="004571F7"/>
    <w:rsid w:val="00461B7E"/>
    <w:rsid w:val="004707C7"/>
    <w:rsid w:val="00474475"/>
    <w:rsid w:val="0049736B"/>
    <w:rsid w:val="00497B06"/>
    <w:rsid w:val="004A0DE9"/>
    <w:rsid w:val="004D6BB5"/>
    <w:rsid w:val="00500691"/>
    <w:rsid w:val="005123D8"/>
    <w:rsid w:val="00517942"/>
    <w:rsid w:val="0053047F"/>
    <w:rsid w:val="005431F6"/>
    <w:rsid w:val="0056283D"/>
    <w:rsid w:val="00563298"/>
    <w:rsid w:val="00574AC8"/>
    <w:rsid w:val="00593261"/>
    <w:rsid w:val="005A7B36"/>
    <w:rsid w:val="005C61F4"/>
    <w:rsid w:val="005C7372"/>
    <w:rsid w:val="005C7600"/>
    <w:rsid w:val="005D3BBB"/>
    <w:rsid w:val="005F4E07"/>
    <w:rsid w:val="00613BC3"/>
    <w:rsid w:val="00617423"/>
    <w:rsid w:val="00620C8D"/>
    <w:rsid w:val="00630911"/>
    <w:rsid w:val="0066046E"/>
    <w:rsid w:val="006635A3"/>
    <w:rsid w:val="00693AEE"/>
    <w:rsid w:val="006D3C76"/>
    <w:rsid w:val="0070616D"/>
    <w:rsid w:val="00717F80"/>
    <w:rsid w:val="00747D46"/>
    <w:rsid w:val="00751EC7"/>
    <w:rsid w:val="00756477"/>
    <w:rsid w:val="00772F56"/>
    <w:rsid w:val="00794045"/>
    <w:rsid w:val="007A0334"/>
    <w:rsid w:val="007A0719"/>
    <w:rsid w:val="007A6C2E"/>
    <w:rsid w:val="007A735A"/>
    <w:rsid w:val="007B4EDC"/>
    <w:rsid w:val="007B528E"/>
    <w:rsid w:val="0080366F"/>
    <w:rsid w:val="008141E7"/>
    <w:rsid w:val="008252EF"/>
    <w:rsid w:val="008271C8"/>
    <w:rsid w:val="008272D8"/>
    <w:rsid w:val="00831E06"/>
    <w:rsid w:val="00846A1B"/>
    <w:rsid w:val="008565A2"/>
    <w:rsid w:val="00867C96"/>
    <w:rsid w:val="00876E15"/>
    <w:rsid w:val="008846C7"/>
    <w:rsid w:val="00886989"/>
    <w:rsid w:val="008872DC"/>
    <w:rsid w:val="00895695"/>
    <w:rsid w:val="00896366"/>
    <w:rsid w:val="008B66FA"/>
    <w:rsid w:val="008C0A40"/>
    <w:rsid w:val="008C0F40"/>
    <w:rsid w:val="008C2C11"/>
    <w:rsid w:val="008D747A"/>
    <w:rsid w:val="008E0509"/>
    <w:rsid w:val="008F3EE0"/>
    <w:rsid w:val="008F5ADB"/>
    <w:rsid w:val="00963B93"/>
    <w:rsid w:val="00970F78"/>
    <w:rsid w:val="00973A41"/>
    <w:rsid w:val="009A4A25"/>
    <w:rsid w:val="009B106A"/>
    <w:rsid w:val="009B4061"/>
    <w:rsid w:val="009B7AF6"/>
    <w:rsid w:val="00A1005B"/>
    <w:rsid w:val="00A12F9B"/>
    <w:rsid w:val="00A2186E"/>
    <w:rsid w:val="00A21E19"/>
    <w:rsid w:val="00A45AC3"/>
    <w:rsid w:val="00A71C2B"/>
    <w:rsid w:val="00AB3690"/>
    <w:rsid w:val="00AC3CA2"/>
    <w:rsid w:val="00AD0BD4"/>
    <w:rsid w:val="00AD616D"/>
    <w:rsid w:val="00AE2163"/>
    <w:rsid w:val="00AF36DE"/>
    <w:rsid w:val="00B0789B"/>
    <w:rsid w:val="00B44D7E"/>
    <w:rsid w:val="00B46EE3"/>
    <w:rsid w:val="00B5698F"/>
    <w:rsid w:val="00B56CFC"/>
    <w:rsid w:val="00B653A4"/>
    <w:rsid w:val="00BC28A9"/>
    <w:rsid w:val="00BD00AD"/>
    <w:rsid w:val="00BF312E"/>
    <w:rsid w:val="00C175C4"/>
    <w:rsid w:val="00C44D72"/>
    <w:rsid w:val="00C61AD9"/>
    <w:rsid w:val="00C842C2"/>
    <w:rsid w:val="00CA0269"/>
    <w:rsid w:val="00CB3328"/>
    <w:rsid w:val="00CB3346"/>
    <w:rsid w:val="00CB34F1"/>
    <w:rsid w:val="00CB52A7"/>
    <w:rsid w:val="00CC1516"/>
    <w:rsid w:val="00CD2A37"/>
    <w:rsid w:val="00CF0128"/>
    <w:rsid w:val="00CF780B"/>
    <w:rsid w:val="00D264E1"/>
    <w:rsid w:val="00D27D25"/>
    <w:rsid w:val="00D34FC2"/>
    <w:rsid w:val="00D43C28"/>
    <w:rsid w:val="00D57A4E"/>
    <w:rsid w:val="00D85507"/>
    <w:rsid w:val="00D87DD0"/>
    <w:rsid w:val="00DA7F64"/>
    <w:rsid w:val="00DC6F8A"/>
    <w:rsid w:val="00DF1FDF"/>
    <w:rsid w:val="00DF2D28"/>
    <w:rsid w:val="00E40594"/>
    <w:rsid w:val="00E66617"/>
    <w:rsid w:val="00E72432"/>
    <w:rsid w:val="00E95362"/>
    <w:rsid w:val="00E96DDA"/>
    <w:rsid w:val="00EA5180"/>
    <w:rsid w:val="00EB458C"/>
    <w:rsid w:val="00EB600C"/>
    <w:rsid w:val="00ED6F6F"/>
    <w:rsid w:val="00ED7B24"/>
    <w:rsid w:val="00EF6694"/>
    <w:rsid w:val="00F05EC3"/>
    <w:rsid w:val="00F33F54"/>
    <w:rsid w:val="00F37AD0"/>
    <w:rsid w:val="00F65E34"/>
    <w:rsid w:val="00F7075F"/>
    <w:rsid w:val="00F9010A"/>
    <w:rsid w:val="00FD2A32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39561"/>
  <w15:docId w15:val="{2204B731-29F7-44B6-BDE0-112B35F6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1"/>
      <w:ind w:left="1507" w:right="138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F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customStyle="1" w:styleId="Default">
    <w:name w:val="Default"/>
    <w:rsid w:val="001841B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3">
    <w:name w:val="c3"/>
    <w:basedOn w:val="Normal"/>
    <w:rsid w:val="00250762"/>
    <w:pPr>
      <w:snapToGri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TableGrid">
    <w:name w:val="Table Grid"/>
    <w:basedOn w:val="TableNormal"/>
    <w:rsid w:val="002507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50762"/>
    <w:pPr>
      <w:widowControl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BalloonTextChar">
    <w:name w:val="Balloon Text Char"/>
    <w:link w:val="BalloonText"/>
    <w:semiHidden/>
    <w:rsid w:val="002507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250762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250762"/>
    <w:rPr>
      <w:rFonts w:cs="Calibri"/>
      <w:sz w:val="22"/>
      <w:szCs w:val="22"/>
      <w:lang w:val="en-US" w:eastAsia="en-US"/>
    </w:rPr>
  </w:style>
  <w:style w:type="paragraph" w:customStyle="1" w:styleId="Nomesociet">
    <w:name w:val="Nome società"/>
    <w:basedOn w:val="Normal"/>
    <w:rsid w:val="00AC3CA2"/>
    <w:pPr>
      <w:framePr w:w="3845" w:h="1584" w:hSpace="187" w:vSpace="187" w:wrap="notBeside" w:vAnchor="page" w:hAnchor="margin" w:y="894" w:anchorLock="1"/>
      <w:widowControl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character" w:styleId="Hyperlink">
    <w:name w:val="Hyperlink"/>
    <w:rsid w:val="00AC3CA2"/>
    <w:rPr>
      <w:color w:val="0000FF"/>
      <w:u w:val="single"/>
    </w:rPr>
  </w:style>
  <w:style w:type="character" w:customStyle="1" w:styleId="Collegamentoipertestuale1">
    <w:name w:val="Collegamento ipertestuale1"/>
    <w:rsid w:val="00A1005B"/>
    <w:rPr>
      <w:color w:val="0000FF"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F2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4E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3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styleId="Strong">
    <w:name w:val="Strong"/>
    <w:qFormat/>
    <w:rsid w:val="007A735A"/>
    <w:rPr>
      <w:b/>
      <w:bCs/>
    </w:rPr>
  </w:style>
  <w:style w:type="paragraph" w:customStyle="1" w:styleId="CorpoTesto">
    <w:name w:val="Corpo Testo"/>
    <w:basedOn w:val="Normal"/>
    <w:rsid w:val="007A73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C606-5D66-4BD9-BFBB-F6E1E2F3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Links>
    <vt:vector size="12" baseType="variant">
      <vt:variant>
        <vt:i4>5177464</vt:i4>
      </vt:variant>
      <vt:variant>
        <vt:i4>3</vt:i4>
      </vt:variant>
      <vt:variant>
        <vt:i4>0</vt:i4>
      </vt:variant>
      <vt:variant>
        <vt:i4>5</vt:i4>
      </vt:variant>
      <vt:variant>
        <vt:lpwstr>mailto:ltic81300v@pec.istruzione.it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mailto:ltic81300v@istruzione.it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lucio moretti</cp:lastModifiedBy>
  <cp:revision>2</cp:revision>
  <cp:lastPrinted>2021-01-27T07:27:00Z</cp:lastPrinted>
  <dcterms:created xsi:type="dcterms:W3CDTF">2021-02-11T21:24:00Z</dcterms:created>
  <dcterms:modified xsi:type="dcterms:W3CDTF">2021-02-11T21:24:00Z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2016-03-19T00:00:00Z</vt:filetime>
  </property>
</Properties>
</file>