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C0DD" w14:textId="77777777" w:rsidR="00CB3B8C" w:rsidRDefault="00CB3B8C" w:rsidP="00976C77">
      <w:pPr>
        <w:pStyle w:val="Rientrocorpodeltesto"/>
        <w:keepNext/>
        <w:spacing w:after="80" w:line="276" w:lineRule="auto"/>
        <w:jc w:val="center"/>
        <w:rPr>
          <w:rFonts w:asciiTheme="minorHAnsi" w:hAnsiTheme="minorHAnsi" w:cstheme="minorHAnsi"/>
          <w:b/>
          <w:lang w:val="it-IT"/>
        </w:rPr>
      </w:pPr>
    </w:p>
    <w:p w14:paraId="7BE09E92" w14:textId="77777777" w:rsidR="00CB3B8C" w:rsidRDefault="00CB3B8C" w:rsidP="00976C77">
      <w:pPr>
        <w:pStyle w:val="Rientrocorpodeltesto"/>
        <w:keepNext/>
        <w:spacing w:after="80" w:line="276" w:lineRule="auto"/>
        <w:jc w:val="center"/>
        <w:rPr>
          <w:rFonts w:asciiTheme="minorHAnsi" w:hAnsiTheme="minorHAnsi" w:cstheme="minorHAnsi"/>
          <w:b/>
          <w:lang w:val="it-IT"/>
        </w:rPr>
      </w:pPr>
    </w:p>
    <w:p w14:paraId="73304165" w14:textId="77777777" w:rsidR="00CB3B8C" w:rsidRDefault="00CB3B8C" w:rsidP="00976C77">
      <w:pPr>
        <w:pStyle w:val="Rientrocorpodeltesto"/>
        <w:keepNext/>
        <w:spacing w:after="80" w:line="276" w:lineRule="auto"/>
        <w:jc w:val="center"/>
        <w:rPr>
          <w:rFonts w:asciiTheme="minorHAnsi" w:hAnsiTheme="minorHAnsi" w:cstheme="minorHAnsi"/>
          <w:b/>
          <w:lang w:val="it-IT"/>
        </w:rPr>
      </w:pPr>
    </w:p>
    <w:p w14:paraId="1D49B15C" w14:textId="77777777" w:rsidR="00CB3B8C" w:rsidRDefault="00CB3B8C" w:rsidP="00976C77">
      <w:pPr>
        <w:pStyle w:val="Rientrocorpodeltesto"/>
        <w:keepNext/>
        <w:spacing w:after="80" w:line="276" w:lineRule="auto"/>
        <w:jc w:val="center"/>
        <w:rPr>
          <w:rFonts w:asciiTheme="minorHAnsi" w:hAnsiTheme="minorHAnsi" w:cstheme="minorHAnsi"/>
          <w:b/>
          <w:lang w:val="it-IT"/>
        </w:rPr>
      </w:pPr>
    </w:p>
    <w:p w14:paraId="2F25DF07" w14:textId="77777777" w:rsidR="00CB3B8C" w:rsidRDefault="00CB3B8C" w:rsidP="00976C77">
      <w:pPr>
        <w:pStyle w:val="Rientrocorpodeltesto"/>
        <w:keepNext/>
        <w:spacing w:after="80" w:line="276" w:lineRule="auto"/>
        <w:jc w:val="center"/>
        <w:rPr>
          <w:rFonts w:asciiTheme="minorHAnsi" w:hAnsiTheme="minorHAnsi" w:cstheme="minorHAnsi"/>
          <w:b/>
          <w:lang w:val="it-IT"/>
        </w:rPr>
      </w:pPr>
    </w:p>
    <w:p w14:paraId="5AE9E9C1" w14:textId="4962EAB7" w:rsidR="00CB3B8C" w:rsidRPr="00E95006" w:rsidRDefault="00E95006" w:rsidP="00976C77">
      <w:pPr>
        <w:pStyle w:val="Rientrocorpodeltesto"/>
        <w:keepNext/>
        <w:spacing w:after="80" w:line="276" w:lineRule="auto"/>
        <w:jc w:val="center"/>
        <w:rPr>
          <w:rFonts w:asciiTheme="minorHAnsi" w:hAnsiTheme="minorHAnsi" w:cstheme="minorHAnsi"/>
          <w:b/>
          <w:sz w:val="28"/>
          <w:szCs w:val="28"/>
          <w:lang w:val="it-IT"/>
        </w:rPr>
      </w:pPr>
      <w:bookmarkStart w:id="0" w:name="_GoBack"/>
      <w:r w:rsidRPr="00E95006">
        <w:rPr>
          <w:rFonts w:asciiTheme="minorHAnsi" w:hAnsiTheme="minorHAnsi" w:cstheme="minorHAnsi"/>
          <w:b/>
          <w:sz w:val="28"/>
          <w:szCs w:val="28"/>
          <w:lang w:val="it-IT"/>
        </w:rPr>
        <w:t>ALLEGATO 7</w:t>
      </w:r>
    </w:p>
    <w:bookmarkEnd w:id="0"/>
    <w:p w14:paraId="5AB985A0" w14:textId="77777777" w:rsidR="00CB3B8C" w:rsidRDefault="00CB3B8C" w:rsidP="00976C77">
      <w:pPr>
        <w:pStyle w:val="Rientrocorpodeltesto"/>
        <w:keepNext/>
        <w:spacing w:after="80" w:line="276" w:lineRule="auto"/>
        <w:jc w:val="center"/>
        <w:rPr>
          <w:rFonts w:asciiTheme="minorHAnsi" w:hAnsiTheme="minorHAnsi" w:cstheme="minorHAnsi"/>
          <w:b/>
          <w:lang w:val="it-IT"/>
        </w:rPr>
      </w:pPr>
    </w:p>
    <w:p w14:paraId="097969BD" w14:textId="70E98CDA" w:rsidR="00976C77" w:rsidRPr="005E3FA6" w:rsidRDefault="00976C77" w:rsidP="00976C77">
      <w:pPr>
        <w:pStyle w:val="Rientrocorpodeltesto"/>
        <w:keepNext/>
        <w:spacing w:after="80" w:line="276" w:lineRule="auto"/>
        <w:jc w:val="center"/>
        <w:rPr>
          <w:rFonts w:asciiTheme="minorHAnsi" w:hAnsiTheme="minorHAnsi" w:cstheme="minorHAnsi"/>
          <w:b/>
          <w:sz w:val="24"/>
          <w:szCs w:val="24"/>
          <w:u w:val="single"/>
          <w:lang w:val="it-IT"/>
        </w:rPr>
      </w:pPr>
      <w:r w:rsidRPr="005E3FA6">
        <w:rPr>
          <w:rFonts w:asciiTheme="minorHAnsi" w:hAnsiTheme="minorHAnsi" w:cstheme="minorHAnsi"/>
          <w:b/>
          <w:sz w:val="24"/>
          <w:szCs w:val="24"/>
          <w:lang w:val="it-IT"/>
        </w:rPr>
        <w:t>al Disciplinare di gara</w:t>
      </w:r>
    </w:p>
    <w:p w14:paraId="11DA3541" w14:textId="77777777" w:rsidR="00976C77" w:rsidRPr="005E3FA6" w:rsidRDefault="00976C77" w:rsidP="00976C77">
      <w:pPr>
        <w:pStyle w:val="Rientrocorpodeltesto"/>
        <w:keepNext/>
        <w:spacing w:after="80" w:line="276" w:lineRule="auto"/>
        <w:jc w:val="center"/>
        <w:rPr>
          <w:rFonts w:asciiTheme="minorHAnsi" w:hAnsiTheme="minorHAnsi" w:cstheme="minorHAnsi"/>
          <w:b/>
          <w:sz w:val="24"/>
          <w:szCs w:val="24"/>
          <w:u w:val="single"/>
          <w:lang w:val="it-IT"/>
        </w:rPr>
      </w:pPr>
      <w:r w:rsidRPr="005E3FA6">
        <w:rPr>
          <w:rFonts w:asciiTheme="minorHAnsi" w:hAnsiTheme="minorHAnsi" w:cstheme="minorHAnsi"/>
          <w:b/>
          <w:sz w:val="24"/>
          <w:szCs w:val="24"/>
          <w:u w:val="single"/>
          <w:lang w:val="it-IT"/>
        </w:rPr>
        <w:t>PIANO ECONOMICO FINANZIARIO</w:t>
      </w:r>
    </w:p>
    <w:p w14:paraId="7B39BDED" w14:textId="77777777" w:rsidR="00976C77" w:rsidRPr="00976C77" w:rsidRDefault="00976C77" w:rsidP="00976C77">
      <w:pPr>
        <w:pStyle w:val="Rientrocorpodeltesto"/>
        <w:keepNext/>
        <w:spacing w:after="80" w:line="276" w:lineRule="auto"/>
        <w:jc w:val="center"/>
        <w:rPr>
          <w:rFonts w:asciiTheme="minorHAnsi" w:hAnsiTheme="minorHAnsi" w:cstheme="minorHAnsi"/>
          <w:b/>
          <w:lang w:val="it-IT"/>
        </w:rPr>
      </w:pPr>
    </w:p>
    <w:p w14:paraId="71381997" w14:textId="77777777" w:rsidR="00976C77" w:rsidRPr="00976C77" w:rsidRDefault="00976C77" w:rsidP="00976C77">
      <w:pPr>
        <w:pStyle w:val="Rientrocorpodeltesto"/>
        <w:keepNext/>
        <w:spacing w:after="80" w:line="276" w:lineRule="auto"/>
        <w:jc w:val="center"/>
        <w:rPr>
          <w:rFonts w:asciiTheme="minorHAnsi" w:hAnsiTheme="minorHAnsi" w:cstheme="minorHAnsi"/>
          <w:b/>
          <w:lang w:val="it-IT"/>
        </w:rPr>
      </w:pPr>
    </w:p>
    <w:p w14:paraId="271DF95E" w14:textId="120596E4" w:rsidR="005E3FA6" w:rsidRPr="002A46A7" w:rsidRDefault="005E3FA6" w:rsidP="005E3FA6">
      <w:pPr>
        <w:spacing w:after="80" w:line="360" w:lineRule="auto"/>
        <w:jc w:val="both"/>
        <w:rPr>
          <w:rFonts w:asciiTheme="minorHAnsi" w:hAnsiTheme="minorHAnsi" w:cstheme="minorHAnsi"/>
          <w:b/>
          <w:sz w:val="24"/>
          <w:szCs w:val="24"/>
          <w:lang w:val="it-IT"/>
        </w:rPr>
      </w:pPr>
      <w:r w:rsidRPr="008A522C">
        <w:rPr>
          <w:rFonts w:asciiTheme="minorHAnsi" w:hAnsiTheme="minorHAnsi" w:cstheme="minorHAnsi"/>
          <w:b/>
          <w:color w:val="000000" w:themeColor="text1"/>
          <w:sz w:val="24"/>
          <w:szCs w:val="24"/>
          <w:lang w:val="it-IT"/>
        </w:rPr>
        <w:t>PROCEDURA APERTA</w:t>
      </w:r>
      <w:r w:rsidRPr="008A522C">
        <w:rPr>
          <w:rFonts w:asciiTheme="minorHAnsi" w:hAnsiTheme="minorHAnsi" w:cstheme="minorHAnsi"/>
          <w:color w:val="000000" w:themeColor="text1"/>
          <w:sz w:val="24"/>
          <w:szCs w:val="24"/>
          <w:lang w:val="it-IT"/>
        </w:rPr>
        <w:t xml:space="preserve">, </w:t>
      </w:r>
      <w:r w:rsidRPr="008A522C">
        <w:rPr>
          <w:rFonts w:asciiTheme="minorHAnsi" w:hAnsiTheme="minorHAnsi" w:cstheme="minorHAnsi"/>
          <w:b/>
          <w:color w:val="000000" w:themeColor="text1"/>
          <w:sz w:val="24"/>
          <w:szCs w:val="24"/>
          <w:lang w:val="it-IT"/>
        </w:rPr>
        <w:t xml:space="preserve">PER L'AFFIDAMENTO IN CONCESSIONE, AI SENSI DELL’ART. 164 DEL D.LGS. N. 50/2016, DEL </w:t>
      </w:r>
      <w:r w:rsidRPr="00CC407E">
        <w:rPr>
          <w:rFonts w:asciiTheme="minorHAnsi" w:hAnsiTheme="minorHAnsi" w:cstheme="minorHAnsi"/>
          <w:b/>
          <w:i/>
          <w:color w:val="000000" w:themeColor="text1"/>
          <w:sz w:val="24"/>
          <w:szCs w:val="24"/>
          <w:lang w:val="it-IT"/>
        </w:rPr>
        <w:t>“</w:t>
      </w:r>
      <w:r w:rsidR="00F457EB">
        <w:rPr>
          <w:rFonts w:asciiTheme="minorHAnsi" w:hAnsiTheme="minorHAnsi" w:cstheme="minorHAnsi"/>
          <w:b/>
          <w:i/>
          <w:color w:val="000000" w:themeColor="text1"/>
          <w:sz w:val="24"/>
          <w:szCs w:val="24"/>
          <w:lang w:val="it-IT"/>
        </w:rPr>
        <w:t>SERVIZIO DI RISTORO NEL PLESSO DEL TRIENNIO E NEL PLESSO DEL BIENNIO DELL’ITIS MAJORANA DI CASSINO</w:t>
      </w:r>
      <w:r>
        <w:rPr>
          <w:rFonts w:asciiTheme="minorHAnsi" w:hAnsiTheme="minorHAnsi" w:cstheme="minorHAnsi"/>
          <w:b/>
          <w:i/>
          <w:color w:val="000000" w:themeColor="text1"/>
          <w:sz w:val="24"/>
          <w:szCs w:val="24"/>
          <w:lang w:val="it-IT"/>
        </w:rPr>
        <w:t>”</w:t>
      </w:r>
      <w:r w:rsidRPr="00CC407E">
        <w:rPr>
          <w:rFonts w:asciiTheme="minorHAnsi" w:hAnsiTheme="minorHAnsi" w:cstheme="minorHAnsi"/>
          <w:b/>
          <w:i/>
          <w:color w:val="000000" w:themeColor="text1"/>
          <w:sz w:val="24"/>
          <w:szCs w:val="24"/>
          <w:lang w:val="it-IT"/>
        </w:rPr>
        <w:t xml:space="preserve">, </w:t>
      </w:r>
      <w:r w:rsidRPr="002A46A7">
        <w:rPr>
          <w:rFonts w:asciiTheme="minorHAnsi" w:hAnsiTheme="minorHAnsi" w:cstheme="minorHAnsi"/>
          <w:b/>
          <w:color w:val="000000" w:themeColor="text1"/>
          <w:sz w:val="24"/>
          <w:szCs w:val="24"/>
          <w:lang w:val="it-IT"/>
        </w:rPr>
        <w:t>MEDIANTE N°</w:t>
      </w:r>
      <w:r>
        <w:rPr>
          <w:rFonts w:asciiTheme="minorHAnsi" w:hAnsiTheme="minorHAnsi" w:cstheme="minorHAnsi"/>
          <w:b/>
          <w:color w:val="000000" w:themeColor="text1"/>
          <w:sz w:val="24"/>
          <w:szCs w:val="24"/>
          <w:lang w:val="it-IT"/>
        </w:rPr>
        <w:t>2 BAR-PUNTO RISTORO</w:t>
      </w:r>
      <w:r w:rsidRPr="002A46A7">
        <w:rPr>
          <w:rFonts w:asciiTheme="minorHAnsi" w:hAnsiTheme="minorHAnsi" w:cstheme="minorHAnsi"/>
          <w:b/>
          <w:color w:val="000000" w:themeColor="text1"/>
          <w:sz w:val="24"/>
          <w:szCs w:val="24"/>
          <w:lang w:val="it-IT"/>
        </w:rPr>
        <w:t xml:space="preserve">, </w:t>
      </w:r>
      <w:r>
        <w:rPr>
          <w:rFonts w:asciiTheme="minorHAnsi" w:hAnsiTheme="minorHAnsi" w:cstheme="minorHAnsi"/>
          <w:b/>
          <w:color w:val="000000" w:themeColor="text1"/>
          <w:sz w:val="24"/>
          <w:szCs w:val="24"/>
          <w:lang w:val="it-IT"/>
        </w:rPr>
        <w:t xml:space="preserve">1 </w:t>
      </w:r>
      <w:r w:rsidRPr="002A46A7">
        <w:rPr>
          <w:rFonts w:asciiTheme="minorHAnsi" w:hAnsiTheme="minorHAnsi" w:cstheme="minorHAnsi"/>
          <w:b/>
          <w:color w:val="000000" w:themeColor="text1"/>
          <w:sz w:val="24"/>
          <w:szCs w:val="24"/>
          <w:lang w:val="it-IT"/>
        </w:rPr>
        <w:t xml:space="preserve">UBICATO PRESSO LA SEDE </w:t>
      </w:r>
      <w:r>
        <w:rPr>
          <w:rFonts w:asciiTheme="minorHAnsi" w:hAnsiTheme="minorHAnsi" w:cstheme="minorHAnsi"/>
          <w:b/>
          <w:color w:val="000000" w:themeColor="text1"/>
          <w:sz w:val="24"/>
          <w:szCs w:val="24"/>
          <w:lang w:val="it-IT"/>
        </w:rPr>
        <w:t xml:space="preserve">DEL TRIENNIO </w:t>
      </w:r>
      <w:r w:rsidRPr="00892458">
        <w:rPr>
          <w:rFonts w:asciiTheme="minorHAnsi" w:hAnsiTheme="minorHAnsi" w:cstheme="minorHAnsi"/>
          <w:b/>
          <w:color w:val="000000" w:themeColor="text1"/>
          <w:sz w:val="24"/>
          <w:szCs w:val="24"/>
          <w:lang w:val="it-IT"/>
        </w:rPr>
        <w:t xml:space="preserve">in Via </w:t>
      </w:r>
      <w:proofErr w:type="spellStart"/>
      <w:r w:rsidRPr="00892458">
        <w:rPr>
          <w:rFonts w:asciiTheme="minorHAnsi" w:hAnsiTheme="minorHAnsi" w:cstheme="minorHAnsi"/>
          <w:b/>
          <w:color w:val="000000" w:themeColor="text1"/>
          <w:sz w:val="24"/>
          <w:szCs w:val="24"/>
          <w:lang w:val="it-IT"/>
        </w:rPr>
        <w:t>S.Angelo</w:t>
      </w:r>
      <w:proofErr w:type="spellEnd"/>
      <w:r w:rsidRPr="00892458">
        <w:rPr>
          <w:rFonts w:asciiTheme="minorHAnsi" w:hAnsiTheme="minorHAnsi" w:cstheme="minorHAnsi"/>
          <w:b/>
          <w:color w:val="000000" w:themeColor="text1"/>
          <w:sz w:val="24"/>
          <w:szCs w:val="24"/>
          <w:lang w:val="it-IT"/>
        </w:rPr>
        <w:t xml:space="preserve"> </w:t>
      </w:r>
      <w:proofErr w:type="spellStart"/>
      <w:r w:rsidRPr="00892458">
        <w:rPr>
          <w:rFonts w:asciiTheme="minorHAnsi" w:hAnsiTheme="minorHAnsi" w:cstheme="minorHAnsi"/>
          <w:b/>
          <w:color w:val="000000" w:themeColor="text1"/>
          <w:sz w:val="24"/>
          <w:szCs w:val="24"/>
          <w:lang w:val="it-IT"/>
        </w:rPr>
        <w:t>snc</w:t>
      </w:r>
      <w:proofErr w:type="spellEnd"/>
      <w:r w:rsidRPr="00892458">
        <w:rPr>
          <w:rFonts w:asciiTheme="minorHAnsi" w:hAnsiTheme="minorHAnsi" w:cstheme="minorHAnsi"/>
          <w:b/>
          <w:color w:val="000000" w:themeColor="text1"/>
          <w:sz w:val="24"/>
          <w:szCs w:val="24"/>
          <w:lang w:val="it-IT"/>
        </w:rPr>
        <w:t>, (</w:t>
      </w:r>
      <w:proofErr w:type="spellStart"/>
      <w:r w:rsidRPr="00892458">
        <w:rPr>
          <w:rFonts w:asciiTheme="minorHAnsi" w:hAnsiTheme="minorHAnsi" w:cstheme="minorHAnsi"/>
          <w:b/>
          <w:color w:val="000000" w:themeColor="text1"/>
          <w:sz w:val="24"/>
          <w:szCs w:val="24"/>
          <w:lang w:val="it-IT"/>
        </w:rPr>
        <w:t>Loc</w:t>
      </w:r>
      <w:proofErr w:type="spellEnd"/>
      <w:r w:rsidRPr="00892458">
        <w:rPr>
          <w:rFonts w:asciiTheme="minorHAnsi" w:hAnsiTheme="minorHAnsi" w:cstheme="minorHAnsi"/>
          <w:b/>
          <w:sz w:val="24"/>
          <w:szCs w:val="24"/>
          <w:lang w:val="it-IT"/>
        </w:rPr>
        <w:t xml:space="preserve">. </w:t>
      </w:r>
      <w:proofErr w:type="spellStart"/>
      <w:r w:rsidRPr="00892458">
        <w:rPr>
          <w:rFonts w:asciiTheme="minorHAnsi" w:hAnsiTheme="minorHAnsi" w:cstheme="minorHAnsi"/>
          <w:b/>
          <w:sz w:val="24"/>
          <w:szCs w:val="24"/>
          <w:lang w:val="it-IT"/>
        </w:rPr>
        <w:t>Folcara</w:t>
      </w:r>
      <w:proofErr w:type="spellEnd"/>
      <w:r w:rsidRPr="00892458">
        <w:rPr>
          <w:rFonts w:asciiTheme="minorHAnsi" w:hAnsiTheme="minorHAnsi" w:cstheme="minorHAnsi"/>
          <w:b/>
          <w:sz w:val="24"/>
          <w:szCs w:val="24"/>
          <w:lang w:val="it-IT"/>
        </w:rPr>
        <w:t>)</w:t>
      </w:r>
      <w:r>
        <w:rPr>
          <w:rFonts w:asciiTheme="minorHAnsi" w:hAnsiTheme="minorHAnsi" w:cstheme="minorHAnsi"/>
          <w:b/>
          <w:sz w:val="24"/>
          <w:szCs w:val="24"/>
          <w:lang w:val="it-IT"/>
        </w:rPr>
        <w:t xml:space="preserve"> ED 1 UBICATO PRESSO LA SEDE </w:t>
      </w:r>
      <w:r w:rsidRPr="002A46A7">
        <w:rPr>
          <w:rFonts w:asciiTheme="minorHAnsi" w:hAnsiTheme="minorHAnsi" w:cstheme="minorHAnsi"/>
          <w:b/>
          <w:color w:val="000000" w:themeColor="text1"/>
          <w:sz w:val="24"/>
          <w:szCs w:val="24"/>
          <w:lang w:val="it-IT"/>
        </w:rPr>
        <w:t xml:space="preserve">DEL BIENNIO in Via </w:t>
      </w:r>
      <w:proofErr w:type="spellStart"/>
      <w:r w:rsidRPr="002A46A7">
        <w:rPr>
          <w:rFonts w:asciiTheme="minorHAnsi" w:hAnsiTheme="minorHAnsi" w:cstheme="minorHAnsi"/>
          <w:b/>
          <w:color w:val="000000" w:themeColor="text1"/>
          <w:sz w:val="24"/>
          <w:szCs w:val="24"/>
          <w:lang w:val="it-IT"/>
        </w:rPr>
        <w:t>S.Angelo</w:t>
      </w:r>
      <w:proofErr w:type="spellEnd"/>
      <w:r w:rsidRPr="002A46A7">
        <w:rPr>
          <w:rFonts w:asciiTheme="minorHAnsi" w:hAnsiTheme="minorHAnsi" w:cstheme="minorHAnsi"/>
          <w:b/>
          <w:color w:val="000000" w:themeColor="text1"/>
          <w:sz w:val="24"/>
          <w:szCs w:val="24"/>
          <w:lang w:val="it-IT"/>
        </w:rPr>
        <w:t xml:space="preserve"> 2 (</w:t>
      </w:r>
      <w:proofErr w:type="spellStart"/>
      <w:r w:rsidRPr="002A46A7">
        <w:rPr>
          <w:rFonts w:asciiTheme="minorHAnsi" w:hAnsiTheme="minorHAnsi" w:cstheme="minorHAnsi"/>
          <w:b/>
          <w:color w:val="000000" w:themeColor="text1"/>
          <w:sz w:val="24"/>
          <w:szCs w:val="24"/>
          <w:lang w:val="it-IT"/>
        </w:rPr>
        <w:t>Loc</w:t>
      </w:r>
      <w:proofErr w:type="spellEnd"/>
      <w:r w:rsidRPr="002A46A7">
        <w:rPr>
          <w:rFonts w:asciiTheme="minorHAnsi" w:hAnsiTheme="minorHAnsi" w:cstheme="minorHAnsi"/>
          <w:b/>
          <w:sz w:val="24"/>
          <w:szCs w:val="24"/>
          <w:lang w:val="it-IT"/>
        </w:rPr>
        <w:t xml:space="preserve">. </w:t>
      </w:r>
      <w:proofErr w:type="spellStart"/>
      <w:r w:rsidRPr="002A46A7">
        <w:rPr>
          <w:rFonts w:asciiTheme="minorHAnsi" w:hAnsiTheme="minorHAnsi" w:cstheme="minorHAnsi"/>
          <w:b/>
          <w:sz w:val="24"/>
          <w:szCs w:val="24"/>
          <w:lang w:val="it-IT"/>
        </w:rPr>
        <w:t>Folcara</w:t>
      </w:r>
      <w:proofErr w:type="spellEnd"/>
      <w:r w:rsidRPr="002A46A7">
        <w:rPr>
          <w:rFonts w:asciiTheme="minorHAnsi" w:hAnsiTheme="minorHAnsi" w:cstheme="minorHAnsi"/>
          <w:b/>
          <w:sz w:val="24"/>
          <w:szCs w:val="24"/>
          <w:lang w:val="it-IT"/>
        </w:rPr>
        <w:t>)</w:t>
      </w:r>
      <w:r>
        <w:rPr>
          <w:rFonts w:asciiTheme="minorHAnsi" w:hAnsiTheme="minorHAnsi" w:cstheme="minorHAnsi"/>
          <w:b/>
          <w:sz w:val="24"/>
          <w:szCs w:val="24"/>
          <w:lang w:val="it-IT"/>
        </w:rPr>
        <w:t>.</w:t>
      </w:r>
    </w:p>
    <w:p w14:paraId="43F441D9" w14:textId="77777777" w:rsidR="005E3FA6" w:rsidRPr="00CC407E" w:rsidRDefault="005E3FA6" w:rsidP="005E3FA6">
      <w:pPr>
        <w:spacing w:after="80" w:line="360" w:lineRule="auto"/>
        <w:jc w:val="both"/>
        <w:rPr>
          <w:rFonts w:asciiTheme="minorHAnsi" w:hAnsiTheme="minorHAnsi" w:cstheme="minorHAnsi"/>
          <w:sz w:val="24"/>
          <w:szCs w:val="24"/>
          <w:lang w:val="it-IT"/>
        </w:rPr>
      </w:pPr>
    </w:p>
    <w:p w14:paraId="1037468C" w14:textId="77777777" w:rsidR="00DA25F2" w:rsidRPr="00DA25F2" w:rsidRDefault="005E3FA6" w:rsidP="00DA25F2">
      <w:pPr>
        <w:shd w:val="clear" w:color="auto" w:fill="FFFFFF" w:themeFill="background1"/>
        <w:autoSpaceDE w:val="0"/>
        <w:autoSpaceDN w:val="0"/>
        <w:adjustRightInd w:val="0"/>
        <w:ind w:left="6735" w:hanging="6735"/>
        <w:rPr>
          <w:rFonts w:asciiTheme="minorHAnsi" w:hAnsiTheme="minorHAnsi" w:cstheme="minorHAnsi"/>
          <w:b/>
          <w:bCs/>
          <w:sz w:val="28"/>
          <w:szCs w:val="28"/>
          <w:u w:val="single"/>
          <w:lang w:val="it-IT"/>
        </w:rPr>
      </w:pPr>
      <w:r>
        <w:rPr>
          <w:rFonts w:asciiTheme="minorHAnsi" w:hAnsiTheme="minorHAnsi" w:cstheme="minorHAnsi"/>
          <w:b/>
          <w:bCs/>
          <w:sz w:val="28"/>
          <w:szCs w:val="28"/>
          <w:u w:val="single"/>
          <w:lang w:val="it-IT"/>
        </w:rPr>
        <w:t xml:space="preserve">C.I.G: </w:t>
      </w:r>
      <w:r w:rsidR="00DA25F2" w:rsidRPr="00DA25F2">
        <w:rPr>
          <w:rFonts w:asciiTheme="minorHAnsi" w:hAnsiTheme="minorHAnsi" w:cstheme="minorHAnsi"/>
          <w:b/>
          <w:bCs/>
          <w:sz w:val="28"/>
          <w:szCs w:val="28"/>
          <w:u w:val="single"/>
          <w:lang w:val="it-IT"/>
        </w:rPr>
        <w:t>86044221A9</w:t>
      </w:r>
    </w:p>
    <w:p w14:paraId="24068F77" w14:textId="2E550F43" w:rsidR="00976C77" w:rsidRDefault="00976C77" w:rsidP="00DA25F2">
      <w:pPr>
        <w:pStyle w:val="Pidipagina"/>
        <w:jc w:val="both"/>
        <w:rPr>
          <w:lang w:val="it-IT"/>
        </w:rPr>
      </w:pPr>
    </w:p>
    <w:p w14:paraId="2ABA8FA4" w14:textId="77777777" w:rsidR="00976C77" w:rsidRDefault="00976C77" w:rsidP="00976C77">
      <w:pPr>
        <w:pStyle w:val="Corpotesto"/>
        <w:tabs>
          <w:tab w:val="left" w:pos="5812"/>
        </w:tabs>
        <w:spacing w:before="4"/>
        <w:ind w:right="8"/>
        <w:rPr>
          <w:lang w:val="it-IT"/>
        </w:rPr>
      </w:pPr>
    </w:p>
    <w:p w14:paraId="52253E06" w14:textId="77777777" w:rsidR="00976C77" w:rsidRDefault="00976C77" w:rsidP="00976C77">
      <w:pPr>
        <w:pStyle w:val="Corpotesto"/>
        <w:tabs>
          <w:tab w:val="left" w:pos="5812"/>
        </w:tabs>
        <w:spacing w:before="4"/>
        <w:ind w:right="8"/>
        <w:rPr>
          <w:lang w:val="it-IT"/>
        </w:rPr>
      </w:pPr>
    </w:p>
    <w:p w14:paraId="79C955E6" w14:textId="77777777" w:rsidR="00976C77" w:rsidRDefault="00976C77" w:rsidP="00976C77">
      <w:pPr>
        <w:pStyle w:val="Corpotesto"/>
        <w:tabs>
          <w:tab w:val="left" w:pos="5812"/>
        </w:tabs>
        <w:spacing w:before="4"/>
        <w:ind w:right="8"/>
        <w:rPr>
          <w:lang w:val="it-IT"/>
        </w:rPr>
      </w:pPr>
    </w:p>
    <w:p w14:paraId="3BF16412" w14:textId="77777777" w:rsidR="00976C77" w:rsidRDefault="00976C77" w:rsidP="00976C77">
      <w:pPr>
        <w:pStyle w:val="Corpotesto"/>
        <w:tabs>
          <w:tab w:val="left" w:pos="5812"/>
        </w:tabs>
        <w:spacing w:before="4"/>
        <w:ind w:right="8"/>
        <w:rPr>
          <w:lang w:val="it-IT"/>
        </w:rPr>
      </w:pPr>
    </w:p>
    <w:p w14:paraId="3698E8C5" w14:textId="77777777" w:rsidR="00976C77" w:rsidRDefault="00976C77" w:rsidP="00976C77">
      <w:pPr>
        <w:pStyle w:val="Corpotesto"/>
        <w:tabs>
          <w:tab w:val="left" w:pos="5812"/>
        </w:tabs>
        <w:spacing w:before="4"/>
        <w:ind w:right="8"/>
        <w:rPr>
          <w:lang w:val="it-IT"/>
        </w:rPr>
      </w:pPr>
    </w:p>
    <w:p w14:paraId="2326AC6D" w14:textId="77777777" w:rsidR="00976C77" w:rsidRDefault="00976C77" w:rsidP="00976C77">
      <w:pPr>
        <w:pStyle w:val="Corpotesto"/>
        <w:tabs>
          <w:tab w:val="left" w:pos="5812"/>
        </w:tabs>
        <w:spacing w:before="4"/>
        <w:ind w:right="8"/>
        <w:rPr>
          <w:lang w:val="it-IT"/>
        </w:rPr>
      </w:pPr>
    </w:p>
    <w:p w14:paraId="1DB1A9CA" w14:textId="77777777" w:rsidR="00976C77" w:rsidRDefault="00976C77" w:rsidP="00976C77">
      <w:pPr>
        <w:pStyle w:val="Corpotesto"/>
        <w:tabs>
          <w:tab w:val="left" w:pos="5812"/>
        </w:tabs>
        <w:spacing w:before="4"/>
        <w:ind w:right="8"/>
        <w:rPr>
          <w:lang w:val="it-IT"/>
        </w:rPr>
      </w:pPr>
    </w:p>
    <w:p w14:paraId="43CB7C34" w14:textId="77777777" w:rsidR="00976C77" w:rsidRDefault="00976C77" w:rsidP="00976C77">
      <w:pPr>
        <w:pStyle w:val="Corpotesto"/>
        <w:tabs>
          <w:tab w:val="left" w:pos="5812"/>
        </w:tabs>
        <w:spacing w:before="4"/>
        <w:ind w:right="8"/>
        <w:rPr>
          <w:lang w:val="it-IT"/>
        </w:rPr>
      </w:pPr>
    </w:p>
    <w:p w14:paraId="7068BE37" w14:textId="77777777" w:rsidR="00976C77" w:rsidRDefault="00976C77" w:rsidP="00976C77">
      <w:pPr>
        <w:pStyle w:val="Corpotesto"/>
        <w:tabs>
          <w:tab w:val="left" w:pos="5812"/>
        </w:tabs>
        <w:spacing w:before="4"/>
        <w:ind w:right="8"/>
        <w:rPr>
          <w:lang w:val="it-IT"/>
        </w:rPr>
      </w:pPr>
    </w:p>
    <w:p w14:paraId="7D563053" w14:textId="77777777" w:rsidR="00976C77" w:rsidRDefault="00976C77" w:rsidP="00976C77">
      <w:pPr>
        <w:pStyle w:val="Corpotesto"/>
        <w:tabs>
          <w:tab w:val="left" w:pos="5812"/>
        </w:tabs>
        <w:spacing w:before="4"/>
        <w:ind w:right="8"/>
        <w:rPr>
          <w:lang w:val="it-IT"/>
        </w:rPr>
      </w:pPr>
    </w:p>
    <w:p w14:paraId="6E88D32A" w14:textId="77777777" w:rsidR="00976C77" w:rsidRDefault="00976C77" w:rsidP="00976C77">
      <w:pPr>
        <w:pStyle w:val="Corpotesto"/>
        <w:tabs>
          <w:tab w:val="left" w:pos="5812"/>
        </w:tabs>
        <w:spacing w:before="4"/>
        <w:ind w:right="8"/>
        <w:rPr>
          <w:lang w:val="it-IT"/>
        </w:rPr>
      </w:pPr>
    </w:p>
    <w:p w14:paraId="1219EB92" w14:textId="77777777" w:rsidR="00976C77" w:rsidRDefault="00976C77" w:rsidP="00976C77">
      <w:pPr>
        <w:pStyle w:val="Corpotesto"/>
        <w:tabs>
          <w:tab w:val="left" w:pos="5812"/>
        </w:tabs>
        <w:spacing w:before="4"/>
        <w:ind w:right="8"/>
        <w:rPr>
          <w:lang w:val="it-IT"/>
        </w:rPr>
      </w:pPr>
    </w:p>
    <w:p w14:paraId="076EF684" w14:textId="77777777" w:rsidR="00976C77" w:rsidRDefault="00976C77" w:rsidP="00976C77">
      <w:pPr>
        <w:pStyle w:val="Corpotesto"/>
        <w:tabs>
          <w:tab w:val="left" w:pos="5812"/>
        </w:tabs>
        <w:spacing w:before="4"/>
        <w:ind w:right="8"/>
        <w:rPr>
          <w:lang w:val="it-IT"/>
        </w:rPr>
      </w:pPr>
    </w:p>
    <w:p w14:paraId="46F3DB74" w14:textId="77777777" w:rsidR="00976C77" w:rsidRDefault="00976C77" w:rsidP="00976C77">
      <w:pPr>
        <w:pStyle w:val="Corpotesto"/>
        <w:tabs>
          <w:tab w:val="left" w:pos="5812"/>
        </w:tabs>
        <w:spacing w:before="4"/>
        <w:ind w:right="8"/>
        <w:rPr>
          <w:lang w:val="it-IT"/>
        </w:rPr>
      </w:pPr>
    </w:p>
    <w:p w14:paraId="6C6C5491" w14:textId="77777777" w:rsidR="00AB7E2D" w:rsidRDefault="00AB7E2D" w:rsidP="00976C77">
      <w:pPr>
        <w:pStyle w:val="Corpotesto"/>
        <w:tabs>
          <w:tab w:val="left" w:pos="5812"/>
        </w:tabs>
        <w:spacing w:before="4"/>
        <w:ind w:right="8"/>
        <w:rPr>
          <w:lang w:val="it-IT"/>
        </w:rPr>
      </w:pPr>
    </w:p>
    <w:p w14:paraId="12F5342B" w14:textId="77777777" w:rsidR="00AB7E2D" w:rsidRDefault="00AB7E2D" w:rsidP="00976C77">
      <w:pPr>
        <w:pStyle w:val="Corpotesto"/>
        <w:tabs>
          <w:tab w:val="left" w:pos="5812"/>
        </w:tabs>
        <w:spacing w:before="4"/>
        <w:ind w:right="8"/>
        <w:rPr>
          <w:lang w:val="it-IT"/>
        </w:rPr>
      </w:pPr>
    </w:p>
    <w:p w14:paraId="63DF01E7" w14:textId="77777777" w:rsidR="00AB7E2D" w:rsidRDefault="00AB7E2D" w:rsidP="00976C77">
      <w:pPr>
        <w:pStyle w:val="Corpotesto"/>
        <w:tabs>
          <w:tab w:val="left" w:pos="5812"/>
        </w:tabs>
        <w:spacing w:before="4"/>
        <w:ind w:right="8"/>
        <w:rPr>
          <w:lang w:val="it-IT"/>
        </w:rPr>
      </w:pPr>
    </w:p>
    <w:p w14:paraId="7D58E22A" w14:textId="77777777" w:rsidR="00AB7E2D" w:rsidRDefault="00AB7E2D" w:rsidP="00976C77">
      <w:pPr>
        <w:pStyle w:val="Corpotesto"/>
        <w:tabs>
          <w:tab w:val="left" w:pos="5812"/>
        </w:tabs>
        <w:spacing w:before="4"/>
        <w:ind w:right="8"/>
        <w:rPr>
          <w:lang w:val="it-IT"/>
        </w:rPr>
      </w:pPr>
    </w:p>
    <w:p w14:paraId="55E97100" w14:textId="77777777" w:rsidR="00AB7E2D" w:rsidRDefault="00AB7E2D" w:rsidP="00976C77">
      <w:pPr>
        <w:pStyle w:val="Corpotesto"/>
        <w:tabs>
          <w:tab w:val="left" w:pos="5812"/>
        </w:tabs>
        <w:spacing w:before="4"/>
        <w:ind w:right="8"/>
        <w:rPr>
          <w:lang w:val="it-IT"/>
        </w:rPr>
      </w:pPr>
    </w:p>
    <w:p w14:paraId="77A0DDB2" w14:textId="77777777" w:rsidR="00AB7E2D" w:rsidRDefault="00AB7E2D" w:rsidP="00976C77">
      <w:pPr>
        <w:pStyle w:val="Corpotesto"/>
        <w:tabs>
          <w:tab w:val="left" w:pos="5812"/>
        </w:tabs>
        <w:spacing w:before="4"/>
        <w:ind w:right="8"/>
        <w:rPr>
          <w:lang w:val="it-IT"/>
        </w:rPr>
      </w:pPr>
    </w:p>
    <w:p w14:paraId="7165E78D" w14:textId="77777777" w:rsidR="00AB7E2D" w:rsidRDefault="00AB7E2D" w:rsidP="00976C77">
      <w:pPr>
        <w:pStyle w:val="Corpotesto"/>
        <w:tabs>
          <w:tab w:val="left" w:pos="5812"/>
        </w:tabs>
        <w:spacing w:before="4"/>
        <w:ind w:right="8"/>
        <w:rPr>
          <w:lang w:val="it-IT"/>
        </w:rPr>
      </w:pPr>
    </w:p>
    <w:p w14:paraId="6D711005" w14:textId="77777777" w:rsidR="00AB7E2D" w:rsidRDefault="00AB7E2D" w:rsidP="00976C77">
      <w:pPr>
        <w:pStyle w:val="Corpotesto"/>
        <w:tabs>
          <w:tab w:val="left" w:pos="5812"/>
        </w:tabs>
        <w:spacing w:before="4"/>
        <w:ind w:right="8"/>
        <w:rPr>
          <w:lang w:val="it-IT"/>
        </w:rPr>
      </w:pPr>
    </w:p>
    <w:p w14:paraId="675742CF" w14:textId="77777777" w:rsidR="00976C77" w:rsidRDefault="00976C77" w:rsidP="00976C77">
      <w:pPr>
        <w:pStyle w:val="Corpotesto"/>
        <w:tabs>
          <w:tab w:val="left" w:pos="5812"/>
        </w:tabs>
        <w:spacing w:before="4"/>
        <w:ind w:right="8"/>
        <w:rPr>
          <w:lang w:val="it-IT"/>
        </w:rPr>
      </w:pPr>
    </w:p>
    <w:p w14:paraId="3D4E1D5A" w14:textId="77777777" w:rsidR="00976C77" w:rsidRDefault="00976C77" w:rsidP="00976C77">
      <w:pPr>
        <w:pStyle w:val="Titolosommario"/>
        <w:spacing w:line="276" w:lineRule="auto"/>
        <w:jc w:val="both"/>
        <w:rPr>
          <w:rFonts w:cstheme="majorHAnsi"/>
          <w:b/>
          <w:color w:val="auto"/>
          <w:szCs w:val="24"/>
          <w:lang w:val="it-IT"/>
        </w:rPr>
      </w:pPr>
      <w:r w:rsidRPr="00CB3B8C">
        <w:rPr>
          <w:rFonts w:cstheme="majorHAnsi"/>
          <w:b/>
          <w:color w:val="auto"/>
          <w:szCs w:val="24"/>
          <w:lang w:val="it-IT"/>
        </w:rPr>
        <w:lastRenderedPageBreak/>
        <w:t>INDICE</w:t>
      </w:r>
    </w:p>
    <w:p w14:paraId="194297F6" w14:textId="77777777" w:rsidR="00CB3B8C" w:rsidRDefault="00CB3B8C" w:rsidP="00CB3B8C">
      <w:pPr>
        <w:rPr>
          <w:lang w:val="it-IT"/>
        </w:rPr>
      </w:pPr>
    </w:p>
    <w:p w14:paraId="2ACC8924" w14:textId="77777777" w:rsidR="00CB3B8C" w:rsidRPr="00CB3B8C" w:rsidRDefault="00CB3B8C" w:rsidP="00CB3B8C">
      <w:pPr>
        <w:rPr>
          <w:lang w:val="it-IT"/>
        </w:rPr>
      </w:pPr>
    </w:p>
    <w:p w14:paraId="78C8D7BD" w14:textId="77777777" w:rsidR="00976C77" w:rsidRPr="00385320" w:rsidRDefault="00976C77" w:rsidP="00976C77">
      <w:pPr>
        <w:pStyle w:val="Sommario2"/>
        <w:tabs>
          <w:tab w:val="right" w:leader="dot" w:pos="9628"/>
        </w:tabs>
        <w:rPr>
          <w:rFonts w:eastAsiaTheme="minorEastAsia"/>
          <w:noProof/>
          <w:lang w:eastAsia="it-IT"/>
        </w:rPr>
      </w:pPr>
      <w:r w:rsidRPr="00A8354B">
        <w:rPr>
          <w:rFonts w:cstheme="minorHAnsi"/>
          <w:bCs/>
          <w:noProof/>
          <w:szCs w:val="24"/>
        </w:rPr>
        <w:fldChar w:fldCharType="begin"/>
      </w:r>
      <w:r w:rsidRPr="00A8354B">
        <w:rPr>
          <w:rFonts w:cstheme="minorHAnsi"/>
          <w:bCs/>
          <w:noProof/>
          <w:szCs w:val="24"/>
        </w:rPr>
        <w:instrText xml:space="preserve"> TOC \o "1-3" \h \z \u </w:instrText>
      </w:r>
      <w:r w:rsidRPr="00A8354B">
        <w:rPr>
          <w:rFonts w:cstheme="minorHAnsi"/>
          <w:bCs/>
          <w:noProof/>
          <w:szCs w:val="24"/>
        </w:rPr>
        <w:fldChar w:fldCharType="separate"/>
      </w:r>
      <w:hyperlink w:anchor="_Toc19887834" w:history="1">
        <w:r w:rsidRPr="00385320">
          <w:rPr>
            <w:rStyle w:val="Collegamentoipertestuale"/>
            <w:rFonts w:cstheme="minorHAnsi"/>
            <w:noProof/>
          </w:rPr>
          <w:t>ART. 1 TERMINI E DEFINIZIONI</w:t>
        </w:r>
        <w:r w:rsidRPr="00385320">
          <w:rPr>
            <w:noProof/>
            <w:webHidden/>
          </w:rPr>
          <w:tab/>
        </w:r>
        <w:r w:rsidRPr="00385320">
          <w:rPr>
            <w:noProof/>
            <w:webHidden/>
          </w:rPr>
          <w:fldChar w:fldCharType="begin"/>
        </w:r>
        <w:r w:rsidRPr="00385320">
          <w:rPr>
            <w:noProof/>
            <w:webHidden/>
          </w:rPr>
          <w:instrText xml:space="preserve"> PAGEREF _Toc19887834 \h </w:instrText>
        </w:r>
        <w:r w:rsidRPr="00385320">
          <w:rPr>
            <w:noProof/>
            <w:webHidden/>
          </w:rPr>
        </w:r>
        <w:r w:rsidRPr="00385320">
          <w:rPr>
            <w:noProof/>
            <w:webHidden/>
          </w:rPr>
          <w:fldChar w:fldCharType="separate"/>
        </w:r>
        <w:r w:rsidR="00C641DA">
          <w:rPr>
            <w:noProof/>
            <w:webHidden/>
          </w:rPr>
          <w:t>3</w:t>
        </w:r>
        <w:r w:rsidRPr="00385320">
          <w:rPr>
            <w:noProof/>
            <w:webHidden/>
          </w:rPr>
          <w:fldChar w:fldCharType="end"/>
        </w:r>
      </w:hyperlink>
    </w:p>
    <w:p w14:paraId="4C0969E4" w14:textId="77777777" w:rsidR="00976C77" w:rsidRPr="00385320" w:rsidRDefault="00C641DA" w:rsidP="00976C77">
      <w:pPr>
        <w:pStyle w:val="Sommario2"/>
        <w:tabs>
          <w:tab w:val="right" w:leader="dot" w:pos="9628"/>
        </w:tabs>
        <w:rPr>
          <w:rFonts w:eastAsiaTheme="minorEastAsia"/>
          <w:noProof/>
          <w:lang w:eastAsia="it-IT"/>
        </w:rPr>
      </w:pPr>
      <w:hyperlink w:anchor="_Toc19887835" w:history="1">
        <w:r w:rsidR="00976C77" w:rsidRPr="00385320">
          <w:rPr>
            <w:rStyle w:val="Collegamentoipertestuale"/>
            <w:rFonts w:cstheme="minorHAnsi"/>
            <w:noProof/>
          </w:rPr>
          <w:t>ART. 2 INTRODUZIONE</w:t>
        </w:r>
        <w:r w:rsidR="00976C77" w:rsidRPr="00385320">
          <w:rPr>
            <w:noProof/>
            <w:webHidden/>
          </w:rPr>
          <w:tab/>
        </w:r>
        <w:r w:rsidR="00976C77" w:rsidRPr="00385320">
          <w:rPr>
            <w:noProof/>
            <w:webHidden/>
          </w:rPr>
          <w:fldChar w:fldCharType="begin"/>
        </w:r>
        <w:r w:rsidR="00976C77" w:rsidRPr="00385320">
          <w:rPr>
            <w:noProof/>
            <w:webHidden/>
          </w:rPr>
          <w:instrText xml:space="preserve"> PAGEREF _Toc19887835 \h </w:instrText>
        </w:r>
        <w:r w:rsidR="00976C77" w:rsidRPr="00385320">
          <w:rPr>
            <w:noProof/>
            <w:webHidden/>
          </w:rPr>
        </w:r>
        <w:r w:rsidR="00976C77" w:rsidRPr="00385320">
          <w:rPr>
            <w:noProof/>
            <w:webHidden/>
          </w:rPr>
          <w:fldChar w:fldCharType="separate"/>
        </w:r>
        <w:r>
          <w:rPr>
            <w:noProof/>
            <w:webHidden/>
          </w:rPr>
          <w:t>4</w:t>
        </w:r>
        <w:r w:rsidR="00976C77" w:rsidRPr="00385320">
          <w:rPr>
            <w:noProof/>
            <w:webHidden/>
          </w:rPr>
          <w:fldChar w:fldCharType="end"/>
        </w:r>
      </w:hyperlink>
    </w:p>
    <w:p w14:paraId="20302FF7" w14:textId="77777777" w:rsidR="00976C77" w:rsidRPr="00385320" w:rsidRDefault="00C641DA" w:rsidP="00976C77">
      <w:pPr>
        <w:pStyle w:val="Sommario2"/>
        <w:tabs>
          <w:tab w:val="right" w:leader="dot" w:pos="9628"/>
        </w:tabs>
        <w:rPr>
          <w:rFonts w:eastAsiaTheme="minorEastAsia"/>
          <w:noProof/>
          <w:lang w:eastAsia="it-IT"/>
        </w:rPr>
      </w:pPr>
      <w:hyperlink w:anchor="_Toc19887836" w:history="1">
        <w:r w:rsidR="00976C77" w:rsidRPr="00385320">
          <w:rPr>
            <w:rStyle w:val="Collegamentoipertestuale"/>
            <w:rFonts w:cstheme="minorHAnsi"/>
            <w:noProof/>
          </w:rPr>
          <w:t>ART. 3 IL CONTESTO SOCIO-ECONOMICO</w:t>
        </w:r>
        <w:r w:rsidR="00976C77" w:rsidRPr="00385320">
          <w:rPr>
            <w:noProof/>
            <w:webHidden/>
          </w:rPr>
          <w:tab/>
        </w:r>
        <w:r w:rsidR="00976C77" w:rsidRPr="00385320">
          <w:rPr>
            <w:noProof/>
            <w:webHidden/>
          </w:rPr>
          <w:fldChar w:fldCharType="begin"/>
        </w:r>
        <w:r w:rsidR="00976C77" w:rsidRPr="00385320">
          <w:rPr>
            <w:noProof/>
            <w:webHidden/>
          </w:rPr>
          <w:instrText xml:space="preserve"> PAGEREF _Toc19887836 \h </w:instrText>
        </w:r>
        <w:r w:rsidR="00976C77" w:rsidRPr="00385320">
          <w:rPr>
            <w:noProof/>
            <w:webHidden/>
          </w:rPr>
        </w:r>
        <w:r w:rsidR="00976C77" w:rsidRPr="00385320">
          <w:rPr>
            <w:noProof/>
            <w:webHidden/>
          </w:rPr>
          <w:fldChar w:fldCharType="separate"/>
        </w:r>
        <w:r>
          <w:rPr>
            <w:noProof/>
            <w:webHidden/>
          </w:rPr>
          <w:t>4</w:t>
        </w:r>
        <w:r w:rsidR="00976C77" w:rsidRPr="00385320">
          <w:rPr>
            <w:noProof/>
            <w:webHidden/>
          </w:rPr>
          <w:fldChar w:fldCharType="end"/>
        </w:r>
      </w:hyperlink>
    </w:p>
    <w:p w14:paraId="73ACCBED" w14:textId="77777777" w:rsidR="00976C77" w:rsidRPr="00385320" w:rsidRDefault="00C641DA" w:rsidP="00976C77">
      <w:pPr>
        <w:pStyle w:val="Sommario2"/>
        <w:tabs>
          <w:tab w:val="right" w:leader="dot" w:pos="9628"/>
        </w:tabs>
        <w:rPr>
          <w:rFonts w:eastAsiaTheme="minorEastAsia"/>
          <w:noProof/>
          <w:lang w:eastAsia="it-IT"/>
        </w:rPr>
      </w:pPr>
      <w:hyperlink w:anchor="_Toc19887837" w:history="1">
        <w:r w:rsidR="00976C77" w:rsidRPr="00385320">
          <w:rPr>
            <w:rStyle w:val="Collegamentoipertestuale"/>
            <w:rFonts w:cstheme="minorHAnsi"/>
            <w:noProof/>
          </w:rPr>
          <w:t>ART. 4 VALORE DEL CONTRATTO E IPOTESI DEL MODELLO ECONOMICO-FINANZIARIO</w:t>
        </w:r>
        <w:r w:rsidR="00976C77" w:rsidRPr="00385320">
          <w:rPr>
            <w:noProof/>
            <w:webHidden/>
          </w:rPr>
          <w:tab/>
        </w:r>
        <w:r w:rsidR="00976C77" w:rsidRPr="00385320">
          <w:rPr>
            <w:noProof/>
            <w:webHidden/>
          </w:rPr>
          <w:fldChar w:fldCharType="begin"/>
        </w:r>
        <w:r w:rsidR="00976C77" w:rsidRPr="00385320">
          <w:rPr>
            <w:noProof/>
            <w:webHidden/>
          </w:rPr>
          <w:instrText xml:space="preserve"> PAGEREF _Toc19887837 \h </w:instrText>
        </w:r>
        <w:r w:rsidR="00976C77" w:rsidRPr="00385320">
          <w:rPr>
            <w:noProof/>
            <w:webHidden/>
          </w:rPr>
        </w:r>
        <w:r w:rsidR="00976C77" w:rsidRPr="00385320">
          <w:rPr>
            <w:noProof/>
            <w:webHidden/>
          </w:rPr>
          <w:fldChar w:fldCharType="separate"/>
        </w:r>
        <w:r>
          <w:rPr>
            <w:noProof/>
            <w:webHidden/>
          </w:rPr>
          <w:t>4</w:t>
        </w:r>
        <w:r w:rsidR="00976C77" w:rsidRPr="00385320">
          <w:rPr>
            <w:noProof/>
            <w:webHidden/>
          </w:rPr>
          <w:fldChar w:fldCharType="end"/>
        </w:r>
      </w:hyperlink>
    </w:p>
    <w:p w14:paraId="471841F3" w14:textId="77777777" w:rsidR="00976C77" w:rsidRPr="00385320" w:rsidRDefault="00C641DA" w:rsidP="00976C77">
      <w:pPr>
        <w:pStyle w:val="Sommario2"/>
        <w:tabs>
          <w:tab w:val="right" w:leader="dot" w:pos="9628"/>
        </w:tabs>
        <w:rPr>
          <w:rFonts w:eastAsiaTheme="minorEastAsia"/>
          <w:noProof/>
          <w:lang w:eastAsia="it-IT"/>
        </w:rPr>
      </w:pPr>
      <w:hyperlink w:anchor="_Toc19887838" w:history="1">
        <w:r w:rsidR="00976C77" w:rsidRPr="00385320">
          <w:rPr>
            <w:rStyle w:val="Collegamentoipertestuale"/>
            <w:rFonts w:cstheme="minorHAnsi"/>
            <w:noProof/>
          </w:rPr>
          <w:t>ART. 5 DESCRIZIONE DEGLI INVESTIMENTI</w:t>
        </w:r>
        <w:r w:rsidR="00976C77" w:rsidRPr="00385320">
          <w:rPr>
            <w:noProof/>
            <w:webHidden/>
          </w:rPr>
          <w:tab/>
        </w:r>
        <w:r w:rsidR="00976C77" w:rsidRPr="00385320">
          <w:rPr>
            <w:noProof/>
            <w:webHidden/>
          </w:rPr>
          <w:fldChar w:fldCharType="begin"/>
        </w:r>
        <w:r w:rsidR="00976C77" w:rsidRPr="00385320">
          <w:rPr>
            <w:noProof/>
            <w:webHidden/>
          </w:rPr>
          <w:instrText xml:space="preserve"> PAGEREF _Toc19887838 \h </w:instrText>
        </w:r>
        <w:r w:rsidR="00976C77" w:rsidRPr="00385320">
          <w:rPr>
            <w:noProof/>
            <w:webHidden/>
          </w:rPr>
        </w:r>
        <w:r w:rsidR="00976C77" w:rsidRPr="00385320">
          <w:rPr>
            <w:noProof/>
            <w:webHidden/>
          </w:rPr>
          <w:fldChar w:fldCharType="separate"/>
        </w:r>
        <w:r>
          <w:rPr>
            <w:noProof/>
            <w:webHidden/>
          </w:rPr>
          <w:t>5</w:t>
        </w:r>
        <w:r w:rsidR="00976C77" w:rsidRPr="00385320">
          <w:rPr>
            <w:noProof/>
            <w:webHidden/>
          </w:rPr>
          <w:fldChar w:fldCharType="end"/>
        </w:r>
      </w:hyperlink>
    </w:p>
    <w:p w14:paraId="08A6F50D" w14:textId="77777777" w:rsidR="00976C77" w:rsidRPr="00385320" w:rsidRDefault="00C641DA" w:rsidP="00976C77">
      <w:pPr>
        <w:pStyle w:val="Sommario2"/>
        <w:tabs>
          <w:tab w:val="right" w:leader="dot" w:pos="9628"/>
        </w:tabs>
        <w:rPr>
          <w:rFonts w:eastAsiaTheme="minorEastAsia"/>
          <w:noProof/>
          <w:lang w:eastAsia="it-IT"/>
        </w:rPr>
      </w:pPr>
      <w:hyperlink w:anchor="_Toc19887839" w:history="1">
        <w:r w:rsidR="00976C77" w:rsidRPr="00385320">
          <w:rPr>
            <w:rStyle w:val="Collegamentoipertestuale"/>
            <w:rFonts w:cstheme="minorHAnsi"/>
            <w:noProof/>
          </w:rPr>
          <w:t>ART. 6 PIANO ECONOMICO-FINANZIARIO DI MASSIMA</w:t>
        </w:r>
        <w:r w:rsidR="00976C77" w:rsidRPr="00385320">
          <w:rPr>
            <w:noProof/>
            <w:webHidden/>
          </w:rPr>
          <w:tab/>
        </w:r>
        <w:r w:rsidR="00976C77" w:rsidRPr="00385320">
          <w:rPr>
            <w:noProof/>
            <w:webHidden/>
          </w:rPr>
          <w:fldChar w:fldCharType="begin"/>
        </w:r>
        <w:r w:rsidR="00976C77" w:rsidRPr="00385320">
          <w:rPr>
            <w:noProof/>
            <w:webHidden/>
          </w:rPr>
          <w:instrText xml:space="preserve"> PAGEREF _Toc19887839 \h </w:instrText>
        </w:r>
        <w:r w:rsidR="00976C77" w:rsidRPr="00385320">
          <w:rPr>
            <w:noProof/>
            <w:webHidden/>
          </w:rPr>
        </w:r>
        <w:r w:rsidR="00976C77" w:rsidRPr="00385320">
          <w:rPr>
            <w:noProof/>
            <w:webHidden/>
          </w:rPr>
          <w:fldChar w:fldCharType="separate"/>
        </w:r>
        <w:r>
          <w:rPr>
            <w:noProof/>
            <w:webHidden/>
          </w:rPr>
          <w:t>5</w:t>
        </w:r>
        <w:r w:rsidR="00976C77" w:rsidRPr="00385320">
          <w:rPr>
            <w:noProof/>
            <w:webHidden/>
          </w:rPr>
          <w:fldChar w:fldCharType="end"/>
        </w:r>
      </w:hyperlink>
    </w:p>
    <w:p w14:paraId="0813AB2C" w14:textId="77777777" w:rsidR="00976C77" w:rsidRDefault="00C641DA" w:rsidP="00976C77">
      <w:pPr>
        <w:pStyle w:val="Sommario2"/>
        <w:tabs>
          <w:tab w:val="right" w:leader="dot" w:pos="9628"/>
        </w:tabs>
        <w:rPr>
          <w:rFonts w:eastAsiaTheme="minorEastAsia"/>
          <w:noProof/>
          <w:lang w:eastAsia="it-IT"/>
        </w:rPr>
      </w:pPr>
      <w:hyperlink w:anchor="_Toc19887840" w:history="1">
        <w:r w:rsidR="00976C77" w:rsidRPr="00385320">
          <w:rPr>
            <w:rStyle w:val="Collegamentoipertestuale"/>
            <w:rFonts w:cstheme="minorHAnsi"/>
            <w:noProof/>
          </w:rPr>
          <w:t>ART. 7 CONCLUSIONI</w:t>
        </w:r>
        <w:r w:rsidR="00976C77" w:rsidRPr="00385320">
          <w:rPr>
            <w:noProof/>
            <w:webHidden/>
          </w:rPr>
          <w:tab/>
        </w:r>
        <w:r w:rsidR="00976C77" w:rsidRPr="00385320">
          <w:rPr>
            <w:noProof/>
            <w:webHidden/>
          </w:rPr>
          <w:fldChar w:fldCharType="begin"/>
        </w:r>
        <w:r w:rsidR="00976C77" w:rsidRPr="00385320">
          <w:rPr>
            <w:noProof/>
            <w:webHidden/>
          </w:rPr>
          <w:instrText xml:space="preserve"> PAGEREF _Toc19887840 \h </w:instrText>
        </w:r>
        <w:r w:rsidR="00976C77" w:rsidRPr="00385320">
          <w:rPr>
            <w:noProof/>
            <w:webHidden/>
          </w:rPr>
        </w:r>
        <w:r w:rsidR="00976C77" w:rsidRPr="00385320">
          <w:rPr>
            <w:noProof/>
            <w:webHidden/>
          </w:rPr>
          <w:fldChar w:fldCharType="separate"/>
        </w:r>
        <w:r>
          <w:rPr>
            <w:noProof/>
            <w:webHidden/>
          </w:rPr>
          <w:t>9</w:t>
        </w:r>
        <w:r w:rsidR="00976C77" w:rsidRPr="00385320">
          <w:rPr>
            <w:noProof/>
            <w:webHidden/>
          </w:rPr>
          <w:fldChar w:fldCharType="end"/>
        </w:r>
      </w:hyperlink>
    </w:p>
    <w:p w14:paraId="19AAF0A5" w14:textId="759A7A58" w:rsidR="00976C77" w:rsidRDefault="00976C77" w:rsidP="00976C77">
      <w:pPr>
        <w:pStyle w:val="Corpotesto"/>
        <w:tabs>
          <w:tab w:val="left" w:pos="5812"/>
        </w:tabs>
        <w:spacing w:before="4"/>
        <w:ind w:right="8"/>
        <w:rPr>
          <w:rFonts w:cstheme="minorHAnsi"/>
          <w:bCs/>
          <w:noProof/>
          <w:szCs w:val="24"/>
        </w:rPr>
      </w:pPr>
      <w:r w:rsidRPr="00A8354B">
        <w:rPr>
          <w:rFonts w:cstheme="minorHAnsi"/>
          <w:bCs/>
          <w:noProof/>
          <w:szCs w:val="24"/>
        </w:rPr>
        <w:fldChar w:fldCharType="end"/>
      </w:r>
    </w:p>
    <w:p w14:paraId="03B5FC94" w14:textId="77777777" w:rsidR="00CB3B8C" w:rsidRDefault="00CB3B8C" w:rsidP="00976C77">
      <w:pPr>
        <w:pStyle w:val="Corpotesto"/>
        <w:tabs>
          <w:tab w:val="left" w:pos="5812"/>
        </w:tabs>
        <w:spacing w:before="4"/>
        <w:ind w:right="8"/>
        <w:rPr>
          <w:rFonts w:cstheme="minorHAnsi"/>
          <w:bCs/>
          <w:noProof/>
          <w:szCs w:val="24"/>
        </w:rPr>
      </w:pPr>
    </w:p>
    <w:p w14:paraId="77A76CB7" w14:textId="77777777" w:rsidR="00CB3B8C" w:rsidRDefault="00CB3B8C" w:rsidP="00976C77">
      <w:pPr>
        <w:pStyle w:val="Corpotesto"/>
        <w:tabs>
          <w:tab w:val="left" w:pos="5812"/>
        </w:tabs>
        <w:spacing w:before="4"/>
        <w:ind w:right="8"/>
        <w:rPr>
          <w:rFonts w:cstheme="minorHAnsi"/>
          <w:bCs/>
          <w:noProof/>
          <w:szCs w:val="24"/>
        </w:rPr>
      </w:pPr>
    </w:p>
    <w:p w14:paraId="6D029619" w14:textId="77777777" w:rsidR="00CB3B8C" w:rsidRDefault="00CB3B8C" w:rsidP="00976C77">
      <w:pPr>
        <w:pStyle w:val="Corpotesto"/>
        <w:tabs>
          <w:tab w:val="left" w:pos="5812"/>
        </w:tabs>
        <w:spacing w:before="4"/>
        <w:ind w:right="8"/>
        <w:rPr>
          <w:rFonts w:cstheme="minorHAnsi"/>
          <w:bCs/>
          <w:noProof/>
          <w:szCs w:val="24"/>
        </w:rPr>
      </w:pPr>
    </w:p>
    <w:p w14:paraId="17453366" w14:textId="77777777" w:rsidR="00CB3B8C" w:rsidRDefault="00CB3B8C" w:rsidP="00976C77">
      <w:pPr>
        <w:pStyle w:val="Corpotesto"/>
        <w:tabs>
          <w:tab w:val="left" w:pos="5812"/>
        </w:tabs>
        <w:spacing w:before="4"/>
        <w:ind w:right="8"/>
        <w:rPr>
          <w:rFonts w:cstheme="minorHAnsi"/>
          <w:bCs/>
          <w:noProof/>
          <w:szCs w:val="24"/>
        </w:rPr>
      </w:pPr>
    </w:p>
    <w:p w14:paraId="54D17C56" w14:textId="77777777" w:rsidR="00CB3B8C" w:rsidRDefault="00CB3B8C" w:rsidP="00976C77">
      <w:pPr>
        <w:pStyle w:val="Corpotesto"/>
        <w:tabs>
          <w:tab w:val="left" w:pos="5812"/>
        </w:tabs>
        <w:spacing w:before="4"/>
        <w:ind w:right="8"/>
        <w:rPr>
          <w:rFonts w:cstheme="minorHAnsi"/>
          <w:bCs/>
          <w:noProof/>
          <w:szCs w:val="24"/>
        </w:rPr>
      </w:pPr>
    </w:p>
    <w:p w14:paraId="039BD67F" w14:textId="77777777" w:rsidR="00CB3B8C" w:rsidRDefault="00CB3B8C" w:rsidP="00976C77">
      <w:pPr>
        <w:pStyle w:val="Corpotesto"/>
        <w:tabs>
          <w:tab w:val="left" w:pos="5812"/>
        </w:tabs>
        <w:spacing w:before="4"/>
        <w:ind w:right="8"/>
        <w:rPr>
          <w:rFonts w:cstheme="minorHAnsi"/>
          <w:bCs/>
          <w:noProof/>
          <w:szCs w:val="24"/>
        </w:rPr>
      </w:pPr>
    </w:p>
    <w:p w14:paraId="0C808528" w14:textId="77777777" w:rsidR="00CB3B8C" w:rsidRDefault="00CB3B8C" w:rsidP="00976C77">
      <w:pPr>
        <w:pStyle w:val="Corpotesto"/>
        <w:tabs>
          <w:tab w:val="left" w:pos="5812"/>
        </w:tabs>
        <w:spacing w:before="4"/>
        <w:ind w:right="8"/>
        <w:rPr>
          <w:rFonts w:cstheme="minorHAnsi"/>
          <w:bCs/>
          <w:noProof/>
          <w:szCs w:val="24"/>
        </w:rPr>
      </w:pPr>
    </w:p>
    <w:p w14:paraId="3980F9CB" w14:textId="77777777" w:rsidR="00CB3B8C" w:rsidRDefault="00CB3B8C" w:rsidP="00976C77">
      <w:pPr>
        <w:pStyle w:val="Corpotesto"/>
        <w:tabs>
          <w:tab w:val="left" w:pos="5812"/>
        </w:tabs>
        <w:spacing w:before="4"/>
        <w:ind w:right="8"/>
        <w:rPr>
          <w:rFonts w:cstheme="minorHAnsi"/>
          <w:bCs/>
          <w:noProof/>
          <w:szCs w:val="24"/>
        </w:rPr>
      </w:pPr>
    </w:p>
    <w:p w14:paraId="23FBA54F" w14:textId="77777777" w:rsidR="00CB3B8C" w:rsidRDefault="00CB3B8C" w:rsidP="00976C77">
      <w:pPr>
        <w:pStyle w:val="Corpotesto"/>
        <w:tabs>
          <w:tab w:val="left" w:pos="5812"/>
        </w:tabs>
        <w:spacing w:before="4"/>
        <w:ind w:right="8"/>
        <w:rPr>
          <w:rFonts w:cstheme="minorHAnsi"/>
          <w:bCs/>
          <w:noProof/>
          <w:szCs w:val="24"/>
        </w:rPr>
      </w:pPr>
    </w:p>
    <w:p w14:paraId="080182E5" w14:textId="77777777" w:rsidR="00CB3B8C" w:rsidRDefault="00CB3B8C" w:rsidP="00976C77">
      <w:pPr>
        <w:pStyle w:val="Corpotesto"/>
        <w:tabs>
          <w:tab w:val="left" w:pos="5812"/>
        </w:tabs>
        <w:spacing w:before="4"/>
        <w:ind w:right="8"/>
        <w:rPr>
          <w:rFonts w:cstheme="minorHAnsi"/>
          <w:bCs/>
          <w:noProof/>
          <w:szCs w:val="24"/>
        </w:rPr>
      </w:pPr>
    </w:p>
    <w:p w14:paraId="3D0751B3" w14:textId="77777777" w:rsidR="00CB3B8C" w:rsidRDefault="00CB3B8C" w:rsidP="00976C77">
      <w:pPr>
        <w:pStyle w:val="Corpotesto"/>
        <w:tabs>
          <w:tab w:val="left" w:pos="5812"/>
        </w:tabs>
        <w:spacing w:before="4"/>
        <w:ind w:right="8"/>
        <w:rPr>
          <w:rFonts w:cstheme="minorHAnsi"/>
          <w:bCs/>
          <w:noProof/>
          <w:szCs w:val="24"/>
        </w:rPr>
      </w:pPr>
    </w:p>
    <w:p w14:paraId="5CD616F1" w14:textId="77777777" w:rsidR="00CB3B8C" w:rsidRDefault="00CB3B8C" w:rsidP="00976C77">
      <w:pPr>
        <w:pStyle w:val="Corpotesto"/>
        <w:tabs>
          <w:tab w:val="left" w:pos="5812"/>
        </w:tabs>
        <w:spacing w:before="4"/>
        <w:ind w:right="8"/>
        <w:rPr>
          <w:rFonts w:cstheme="minorHAnsi"/>
          <w:bCs/>
          <w:noProof/>
          <w:szCs w:val="24"/>
        </w:rPr>
      </w:pPr>
    </w:p>
    <w:p w14:paraId="1C3B105E" w14:textId="77777777" w:rsidR="00CB3B8C" w:rsidRDefault="00CB3B8C" w:rsidP="00976C77">
      <w:pPr>
        <w:pStyle w:val="Corpotesto"/>
        <w:tabs>
          <w:tab w:val="left" w:pos="5812"/>
        </w:tabs>
        <w:spacing w:before="4"/>
        <w:ind w:right="8"/>
        <w:rPr>
          <w:rFonts w:cstheme="minorHAnsi"/>
          <w:bCs/>
          <w:noProof/>
          <w:szCs w:val="24"/>
        </w:rPr>
      </w:pPr>
    </w:p>
    <w:p w14:paraId="20EFA072" w14:textId="77777777" w:rsidR="00CB3B8C" w:rsidRDefault="00CB3B8C" w:rsidP="00976C77">
      <w:pPr>
        <w:pStyle w:val="Corpotesto"/>
        <w:tabs>
          <w:tab w:val="left" w:pos="5812"/>
        </w:tabs>
        <w:spacing w:before="4"/>
        <w:ind w:right="8"/>
        <w:rPr>
          <w:rFonts w:cstheme="minorHAnsi"/>
          <w:bCs/>
          <w:noProof/>
          <w:szCs w:val="24"/>
        </w:rPr>
      </w:pPr>
    </w:p>
    <w:p w14:paraId="23EAF508" w14:textId="77777777" w:rsidR="00CB3B8C" w:rsidRDefault="00CB3B8C" w:rsidP="00976C77">
      <w:pPr>
        <w:pStyle w:val="Corpotesto"/>
        <w:tabs>
          <w:tab w:val="left" w:pos="5812"/>
        </w:tabs>
        <w:spacing w:before="4"/>
        <w:ind w:right="8"/>
        <w:rPr>
          <w:rFonts w:cstheme="minorHAnsi"/>
          <w:bCs/>
          <w:noProof/>
          <w:szCs w:val="24"/>
        </w:rPr>
      </w:pPr>
    </w:p>
    <w:p w14:paraId="07C6EF8E" w14:textId="77777777" w:rsidR="00CB3B8C" w:rsidRDefault="00CB3B8C" w:rsidP="00976C77">
      <w:pPr>
        <w:pStyle w:val="Corpotesto"/>
        <w:tabs>
          <w:tab w:val="left" w:pos="5812"/>
        </w:tabs>
        <w:spacing w:before="4"/>
        <w:ind w:right="8"/>
        <w:rPr>
          <w:rFonts w:cstheme="minorHAnsi"/>
          <w:bCs/>
          <w:noProof/>
          <w:szCs w:val="24"/>
        </w:rPr>
      </w:pPr>
    </w:p>
    <w:p w14:paraId="75E0BE2D" w14:textId="77777777" w:rsidR="00CB3B8C" w:rsidRDefault="00CB3B8C" w:rsidP="00976C77">
      <w:pPr>
        <w:pStyle w:val="Corpotesto"/>
        <w:tabs>
          <w:tab w:val="left" w:pos="5812"/>
        </w:tabs>
        <w:spacing w:before="4"/>
        <w:ind w:right="8"/>
        <w:rPr>
          <w:rFonts w:cstheme="minorHAnsi"/>
          <w:bCs/>
          <w:noProof/>
          <w:szCs w:val="24"/>
        </w:rPr>
      </w:pPr>
    </w:p>
    <w:p w14:paraId="49ECA8E7" w14:textId="77777777" w:rsidR="00CB3B8C" w:rsidRDefault="00CB3B8C" w:rsidP="00976C77">
      <w:pPr>
        <w:pStyle w:val="Corpotesto"/>
        <w:tabs>
          <w:tab w:val="left" w:pos="5812"/>
        </w:tabs>
        <w:spacing w:before="4"/>
        <w:ind w:right="8"/>
        <w:rPr>
          <w:rFonts w:cstheme="minorHAnsi"/>
          <w:bCs/>
          <w:noProof/>
          <w:szCs w:val="24"/>
        </w:rPr>
      </w:pPr>
    </w:p>
    <w:p w14:paraId="171876C5" w14:textId="77777777" w:rsidR="00CB3B8C" w:rsidRDefault="00CB3B8C" w:rsidP="00976C77">
      <w:pPr>
        <w:pStyle w:val="Corpotesto"/>
        <w:tabs>
          <w:tab w:val="left" w:pos="5812"/>
        </w:tabs>
        <w:spacing w:before="4"/>
        <w:ind w:right="8"/>
        <w:rPr>
          <w:rFonts w:cstheme="minorHAnsi"/>
          <w:bCs/>
          <w:noProof/>
          <w:szCs w:val="24"/>
        </w:rPr>
      </w:pPr>
    </w:p>
    <w:p w14:paraId="209116AB" w14:textId="77777777" w:rsidR="00CB3B8C" w:rsidRDefault="00CB3B8C" w:rsidP="00976C77">
      <w:pPr>
        <w:pStyle w:val="Corpotesto"/>
        <w:tabs>
          <w:tab w:val="left" w:pos="5812"/>
        </w:tabs>
        <w:spacing w:before="4"/>
        <w:ind w:right="8"/>
        <w:rPr>
          <w:rFonts w:cstheme="minorHAnsi"/>
          <w:bCs/>
          <w:noProof/>
          <w:szCs w:val="24"/>
        </w:rPr>
      </w:pPr>
    </w:p>
    <w:p w14:paraId="791F7350" w14:textId="77777777" w:rsidR="00CB3B8C" w:rsidRDefault="00CB3B8C" w:rsidP="00976C77">
      <w:pPr>
        <w:pStyle w:val="Corpotesto"/>
        <w:tabs>
          <w:tab w:val="left" w:pos="5812"/>
        </w:tabs>
        <w:spacing w:before="4"/>
        <w:ind w:right="8"/>
        <w:rPr>
          <w:rFonts w:cstheme="minorHAnsi"/>
          <w:bCs/>
          <w:noProof/>
          <w:szCs w:val="24"/>
        </w:rPr>
      </w:pPr>
    </w:p>
    <w:p w14:paraId="4697B20F" w14:textId="77777777" w:rsidR="00CB3B8C" w:rsidRDefault="00CB3B8C" w:rsidP="00976C77">
      <w:pPr>
        <w:pStyle w:val="Corpotesto"/>
        <w:tabs>
          <w:tab w:val="left" w:pos="5812"/>
        </w:tabs>
        <w:spacing w:before="4"/>
        <w:ind w:right="8"/>
        <w:rPr>
          <w:rFonts w:cstheme="minorHAnsi"/>
          <w:bCs/>
          <w:noProof/>
          <w:szCs w:val="24"/>
        </w:rPr>
      </w:pPr>
    </w:p>
    <w:p w14:paraId="4496B5CD" w14:textId="77777777" w:rsidR="00CB3B8C" w:rsidRDefault="00CB3B8C" w:rsidP="00976C77">
      <w:pPr>
        <w:pStyle w:val="Corpotesto"/>
        <w:tabs>
          <w:tab w:val="left" w:pos="5812"/>
        </w:tabs>
        <w:spacing w:before="4"/>
        <w:ind w:right="8"/>
        <w:rPr>
          <w:rFonts w:cstheme="minorHAnsi"/>
          <w:bCs/>
          <w:noProof/>
          <w:szCs w:val="24"/>
        </w:rPr>
      </w:pPr>
    </w:p>
    <w:p w14:paraId="65A4EBCB" w14:textId="77777777" w:rsidR="00CB6EEE" w:rsidRDefault="00CB6EEE" w:rsidP="00976C77">
      <w:pPr>
        <w:pStyle w:val="Corpotesto"/>
        <w:tabs>
          <w:tab w:val="left" w:pos="5812"/>
        </w:tabs>
        <w:spacing w:before="4"/>
        <w:ind w:right="8"/>
        <w:rPr>
          <w:rFonts w:cstheme="minorHAnsi"/>
          <w:bCs/>
          <w:noProof/>
          <w:szCs w:val="24"/>
        </w:rPr>
      </w:pPr>
    </w:p>
    <w:p w14:paraId="132C4CAA" w14:textId="77777777" w:rsidR="00AF2207" w:rsidRDefault="00AF2207" w:rsidP="00976C77">
      <w:pPr>
        <w:pStyle w:val="Corpotesto"/>
        <w:tabs>
          <w:tab w:val="left" w:pos="5812"/>
        </w:tabs>
        <w:spacing w:before="4"/>
        <w:ind w:right="8"/>
        <w:rPr>
          <w:rFonts w:cstheme="minorHAnsi"/>
          <w:bCs/>
          <w:noProof/>
          <w:szCs w:val="24"/>
        </w:rPr>
      </w:pPr>
    </w:p>
    <w:p w14:paraId="45D0633A" w14:textId="77777777" w:rsidR="00AB7E2D" w:rsidRDefault="00AB7E2D" w:rsidP="00976C77">
      <w:pPr>
        <w:pStyle w:val="Corpotesto"/>
        <w:tabs>
          <w:tab w:val="left" w:pos="5812"/>
        </w:tabs>
        <w:spacing w:before="4"/>
        <w:ind w:right="8"/>
        <w:rPr>
          <w:rFonts w:cstheme="minorHAnsi"/>
          <w:bCs/>
          <w:noProof/>
          <w:szCs w:val="24"/>
        </w:rPr>
      </w:pPr>
    </w:p>
    <w:p w14:paraId="667B728C" w14:textId="77777777" w:rsidR="00AB7E2D" w:rsidRDefault="00AB7E2D" w:rsidP="00976C77">
      <w:pPr>
        <w:pStyle w:val="Corpotesto"/>
        <w:tabs>
          <w:tab w:val="left" w:pos="5812"/>
        </w:tabs>
        <w:spacing w:before="4"/>
        <w:ind w:right="8"/>
        <w:rPr>
          <w:rFonts w:cstheme="minorHAnsi"/>
          <w:bCs/>
          <w:noProof/>
          <w:szCs w:val="24"/>
        </w:rPr>
      </w:pPr>
    </w:p>
    <w:p w14:paraId="28E653D4" w14:textId="77777777" w:rsidR="00AB7E2D" w:rsidRDefault="00AB7E2D" w:rsidP="00976C77">
      <w:pPr>
        <w:pStyle w:val="Corpotesto"/>
        <w:tabs>
          <w:tab w:val="left" w:pos="5812"/>
        </w:tabs>
        <w:spacing w:before="4"/>
        <w:ind w:right="8"/>
        <w:rPr>
          <w:rFonts w:cstheme="minorHAnsi"/>
          <w:bCs/>
          <w:noProof/>
          <w:szCs w:val="24"/>
        </w:rPr>
      </w:pPr>
    </w:p>
    <w:p w14:paraId="272AC63B" w14:textId="77777777" w:rsidR="00AB7E2D" w:rsidRDefault="00AB7E2D" w:rsidP="00976C77">
      <w:pPr>
        <w:pStyle w:val="Corpotesto"/>
        <w:tabs>
          <w:tab w:val="left" w:pos="5812"/>
        </w:tabs>
        <w:spacing w:before="4"/>
        <w:ind w:right="8"/>
        <w:rPr>
          <w:rFonts w:cstheme="minorHAnsi"/>
          <w:bCs/>
          <w:noProof/>
          <w:szCs w:val="24"/>
        </w:rPr>
      </w:pPr>
    </w:p>
    <w:p w14:paraId="2F039396" w14:textId="77777777" w:rsidR="00AB7E2D" w:rsidRDefault="00AB7E2D" w:rsidP="00976C77">
      <w:pPr>
        <w:pStyle w:val="Corpotesto"/>
        <w:tabs>
          <w:tab w:val="left" w:pos="5812"/>
        </w:tabs>
        <w:spacing w:before="4"/>
        <w:ind w:right="8"/>
        <w:rPr>
          <w:rFonts w:cstheme="minorHAnsi"/>
          <w:bCs/>
          <w:noProof/>
          <w:szCs w:val="24"/>
        </w:rPr>
      </w:pPr>
    </w:p>
    <w:p w14:paraId="3741A647" w14:textId="77777777" w:rsidR="00AB7E2D" w:rsidRDefault="00AB7E2D" w:rsidP="00976C77">
      <w:pPr>
        <w:pStyle w:val="Corpotesto"/>
        <w:tabs>
          <w:tab w:val="left" w:pos="5812"/>
        </w:tabs>
        <w:spacing w:before="4"/>
        <w:ind w:right="8"/>
        <w:rPr>
          <w:rFonts w:cstheme="minorHAnsi"/>
          <w:bCs/>
          <w:noProof/>
          <w:szCs w:val="24"/>
        </w:rPr>
      </w:pPr>
    </w:p>
    <w:p w14:paraId="6C94C1E4" w14:textId="77777777" w:rsidR="00AB7E2D" w:rsidRDefault="00AB7E2D" w:rsidP="00976C77">
      <w:pPr>
        <w:pStyle w:val="Corpotesto"/>
        <w:tabs>
          <w:tab w:val="left" w:pos="5812"/>
        </w:tabs>
        <w:spacing w:before="4"/>
        <w:ind w:right="8"/>
        <w:rPr>
          <w:rFonts w:cstheme="minorHAnsi"/>
          <w:bCs/>
          <w:noProof/>
          <w:szCs w:val="24"/>
        </w:rPr>
      </w:pPr>
    </w:p>
    <w:p w14:paraId="21DF2857" w14:textId="77777777" w:rsidR="00AB7E2D" w:rsidRDefault="00AB7E2D" w:rsidP="00976C77">
      <w:pPr>
        <w:pStyle w:val="Corpotesto"/>
        <w:tabs>
          <w:tab w:val="left" w:pos="5812"/>
        </w:tabs>
        <w:spacing w:before="4"/>
        <w:ind w:right="8"/>
        <w:rPr>
          <w:rFonts w:cstheme="minorHAnsi"/>
          <w:bCs/>
          <w:noProof/>
          <w:szCs w:val="24"/>
        </w:rPr>
      </w:pPr>
    </w:p>
    <w:p w14:paraId="091B4349" w14:textId="77777777" w:rsidR="00AB7E2D" w:rsidRDefault="00AB7E2D" w:rsidP="00976C77">
      <w:pPr>
        <w:pStyle w:val="Corpotesto"/>
        <w:tabs>
          <w:tab w:val="left" w:pos="5812"/>
        </w:tabs>
        <w:spacing w:before="4"/>
        <w:ind w:right="8"/>
        <w:rPr>
          <w:rFonts w:cstheme="minorHAnsi"/>
          <w:bCs/>
          <w:noProof/>
          <w:szCs w:val="24"/>
        </w:rPr>
      </w:pPr>
    </w:p>
    <w:p w14:paraId="75F10B67" w14:textId="77777777" w:rsidR="00AB7E2D" w:rsidRDefault="00AB7E2D" w:rsidP="00976C77">
      <w:pPr>
        <w:pStyle w:val="Corpotesto"/>
        <w:tabs>
          <w:tab w:val="left" w:pos="5812"/>
        </w:tabs>
        <w:spacing w:before="4"/>
        <w:ind w:right="8"/>
        <w:rPr>
          <w:rFonts w:cstheme="minorHAnsi"/>
          <w:bCs/>
          <w:noProof/>
          <w:szCs w:val="24"/>
        </w:rPr>
      </w:pPr>
    </w:p>
    <w:p w14:paraId="211CE43A" w14:textId="77777777" w:rsidR="00AB7E2D" w:rsidRDefault="00AB7E2D" w:rsidP="00976C77">
      <w:pPr>
        <w:pStyle w:val="Corpotesto"/>
        <w:tabs>
          <w:tab w:val="left" w:pos="5812"/>
        </w:tabs>
        <w:spacing w:before="4"/>
        <w:ind w:right="8"/>
        <w:rPr>
          <w:rFonts w:cstheme="minorHAnsi"/>
          <w:bCs/>
          <w:noProof/>
          <w:szCs w:val="24"/>
        </w:rPr>
      </w:pPr>
    </w:p>
    <w:p w14:paraId="4F21F3BA" w14:textId="64C956D5" w:rsidR="00AF2207" w:rsidRPr="00AF2207" w:rsidRDefault="00AF2207" w:rsidP="00AF2207">
      <w:pPr>
        <w:pStyle w:val="Titolo2"/>
        <w:spacing w:line="276" w:lineRule="auto"/>
        <w:jc w:val="both"/>
        <w:rPr>
          <w:rFonts w:asciiTheme="minorHAnsi" w:hAnsiTheme="minorHAnsi" w:cstheme="minorHAnsi"/>
          <w:b w:val="0"/>
          <w:color w:val="auto"/>
          <w:sz w:val="24"/>
          <w:lang w:val="it-IT"/>
        </w:rPr>
      </w:pPr>
      <w:bookmarkStart w:id="1" w:name="_Toc19887834"/>
      <w:r w:rsidRPr="00AF2207">
        <w:rPr>
          <w:rFonts w:asciiTheme="minorHAnsi" w:hAnsiTheme="minorHAnsi" w:cstheme="minorHAnsi"/>
          <w:color w:val="auto"/>
          <w:sz w:val="24"/>
          <w:lang w:val="it-IT"/>
        </w:rPr>
        <w:lastRenderedPageBreak/>
        <w:t>ART.1</w:t>
      </w:r>
      <w:r w:rsidR="00CB3B8C">
        <w:rPr>
          <w:rFonts w:asciiTheme="minorHAnsi" w:hAnsiTheme="minorHAnsi" w:cstheme="minorHAnsi"/>
          <w:color w:val="auto"/>
          <w:sz w:val="24"/>
          <w:lang w:val="it-IT"/>
        </w:rPr>
        <w:t xml:space="preserve"> </w:t>
      </w:r>
      <w:r w:rsidRPr="00AF2207">
        <w:rPr>
          <w:rFonts w:asciiTheme="minorHAnsi" w:hAnsiTheme="minorHAnsi" w:cstheme="minorHAnsi"/>
          <w:color w:val="auto"/>
          <w:sz w:val="24"/>
          <w:lang w:val="it-IT"/>
        </w:rPr>
        <w:t>TERMINI E DEFINIZIONI</w:t>
      </w:r>
      <w:bookmarkEnd w:id="1"/>
    </w:p>
    <w:p w14:paraId="648FF638" w14:textId="77777777" w:rsidR="00AF2207" w:rsidRPr="00D15CDE" w:rsidRDefault="00AF2207" w:rsidP="00AF2207">
      <w:pPr>
        <w:pStyle w:val="Default"/>
        <w:spacing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rPr>
        <w:t xml:space="preserve">Nell’ambito del presente </w:t>
      </w:r>
      <w:r>
        <w:rPr>
          <w:rFonts w:asciiTheme="minorHAnsi" w:hAnsiTheme="minorHAnsi" w:cstheme="minorHAnsi"/>
          <w:color w:val="auto"/>
          <w:sz w:val="22"/>
          <w:szCs w:val="22"/>
        </w:rPr>
        <w:t>documento</w:t>
      </w:r>
      <w:r w:rsidRPr="00D15CDE">
        <w:rPr>
          <w:rFonts w:asciiTheme="minorHAnsi" w:hAnsiTheme="minorHAnsi" w:cstheme="minorHAnsi"/>
          <w:color w:val="auto"/>
          <w:sz w:val="22"/>
          <w:szCs w:val="22"/>
        </w:rPr>
        <w:t xml:space="preserve"> si intende per: </w:t>
      </w:r>
    </w:p>
    <w:p w14:paraId="01E59F69" w14:textId="77777777" w:rsidR="00AF2207" w:rsidRPr="00AF2207" w:rsidRDefault="00AF2207" w:rsidP="00AF2207">
      <w:pPr>
        <w:widowControl/>
        <w:numPr>
          <w:ilvl w:val="0"/>
          <w:numId w:val="1"/>
        </w:numPr>
        <w:spacing w:after="80" w:line="276" w:lineRule="auto"/>
        <w:jc w:val="both"/>
        <w:rPr>
          <w:rFonts w:cstheme="minorHAnsi"/>
          <w:lang w:val="it-IT"/>
        </w:rPr>
      </w:pPr>
      <w:r w:rsidRPr="00AF2207">
        <w:rPr>
          <w:rFonts w:cstheme="minorHAnsi"/>
          <w:u w:val="single"/>
          <w:lang w:val="it-IT"/>
        </w:rPr>
        <w:t>Amministrazione Concedente, Stazione Appaltante, Istituzione Scolastica, Istituto o Scuola</w:t>
      </w:r>
      <w:r w:rsidRPr="00AF2207">
        <w:rPr>
          <w:rFonts w:cstheme="minorHAnsi"/>
          <w:lang w:val="it-IT"/>
        </w:rPr>
        <w:t>: il soggetto pubblico che affida il contratto all’Operatore Economico individuato mediante la presente procedura;</w:t>
      </w:r>
    </w:p>
    <w:p w14:paraId="6121232F" w14:textId="77777777" w:rsidR="00AF2207" w:rsidRPr="00E2457B" w:rsidRDefault="00AF2207" w:rsidP="00AF2207">
      <w:pPr>
        <w:pStyle w:val="Default"/>
        <w:numPr>
          <w:ilvl w:val="0"/>
          <w:numId w:val="1"/>
        </w:numPr>
        <w:spacing w:after="80" w:line="276" w:lineRule="auto"/>
        <w:jc w:val="both"/>
        <w:rPr>
          <w:rFonts w:asciiTheme="minorHAnsi" w:hAnsiTheme="minorHAnsi" w:cstheme="minorHAnsi"/>
          <w:color w:val="000000" w:themeColor="text1"/>
          <w:sz w:val="22"/>
          <w:szCs w:val="22"/>
        </w:rPr>
      </w:pPr>
      <w:r w:rsidRPr="00E2457B">
        <w:rPr>
          <w:rFonts w:asciiTheme="minorHAnsi" w:hAnsiTheme="minorHAnsi" w:cstheme="minorHAnsi"/>
          <w:color w:val="000000" w:themeColor="text1"/>
          <w:sz w:val="22"/>
          <w:szCs w:val="22"/>
          <w:u w:val="single"/>
        </w:rPr>
        <w:t>Arredi</w:t>
      </w:r>
      <w:r w:rsidRPr="00E2457B">
        <w:rPr>
          <w:rFonts w:asciiTheme="minorHAnsi" w:hAnsiTheme="minorHAnsi" w:cstheme="minorHAnsi"/>
          <w:color w:val="000000" w:themeColor="text1"/>
          <w:sz w:val="22"/>
          <w:szCs w:val="22"/>
        </w:rPr>
        <w:t>: il complesso dei beni mobili necessari all’allestimento del Bar;</w:t>
      </w:r>
    </w:p>
    <w:p w14:paraId="4F4FAA14" w14:textId="08DEAD18" w:rsidR="00AF2207" w:rsidRPr="00882890" w:rsidRDefault="00AF2207" w:rsidP="00882890">
      <w:pPr>
        <w:widowControl/>
        <w:numPr>
          <w:ilvl w:val="0"/>
          <w:numId w:val="1"/>
        </w:numPr>
        <w:spacing w:after="80" w:line="276" w:lineRule="auto"/>
        <w:jc w:val="both"/>
        <w:rPr>
          <w:rFonts w:cstheme="minorHAnsi"/>
          <w:lang w:val="it-IT"/>
        </w:rPr>
      </w:pPr>
      <w:r w:rsidRPr="00AF2207">
        <w:rPr>
          <w:rFonts w:cstheme="minorHAnsi"/>
          <w:u w:val="single"/>
          <w:lang w:val="it-IT"/>
        </w:rPr>
        <w:t>Bar</w:t>
      </w:r>
      <w:r w:rsidRPr="00AF2207">
        <w:rPr>
          <w:rFonts w:cstheme="minorHAnsi"/>
          <w:lang w:val="it-IT"/>
        </w:rPr>
        <w:t xml:space="preserve">: la struttura, individuata nella porzione di fabbricato dell’Istituzione Scolastica (come evidenziato nella </w:t>
      </w:r>
      <w:r w:rsidRPr="00C411BD">
        <w:rPr>
          <w:rFonts w:cstheme="minorHAnsi"/>
          <w:lang w:val="it-IT"/>
        </w:rPr>
        <w:t>planimetria allegata</w:t>
      </w:r>
      <w:r w:rsidR="00CB3B8C" w:rsidRPr="00C411BD">
        <w:rPr>
          <w:rFonts w:cstheme="minorHAnsi"/>
          <w:lang w:val="it-IT"/>
        </w:rPr>
        <w:t xml:space="preserve"> </w:t>
      </w:r>
      <w:r w:rsidRPr="00C411BD">
        <w:rPr>
          <w:rFonts w:cstheme="minorHAnsi"/>
          <w:i/>
          <w:lang w:val="it-IT"/>
        </w:rPr>
        <w:t>sub.</w:t>
      </w:r>
      <w:r w:rsidRPr="00C411BD">
        <w:rPr>
          <w:rFonts w:cstheme="minorHAnsi"/>
          <w:lang w:val="it-IT"/>
        </w:rPr>
        <w:t xml:space="preserve"> 10 al Disciplinare di Gara) sita in Cassino Via Sant’Angelo</w:t>
      </w:r>
      <w:r w:rsidR="00CB3B8C" w:rsidRPr="00C411BD">
        <w:rPr>
          <w:rFonts w:cstheme="minorHAnsi"/>
          <w:lang w:val="it-IT"/>
        </w:rPr>
        <w:t xml:space="preserve"> 2</w:t>
      </w:r>
      <w:r w:rsidRPr="00C411BD">
        <w:rPr>
          <w:rFonts w:cstheme="minorHAnsi"/>
          <w:lang w:val="it-IT"/>
        </w:rPr>
        <w:t xml:space="preserve"> </w:t>
      </w:r>
      <w:proofErr w:type="spellStart"/>
      <w:r w:rsidR="00CB3B8C" w:rsidRPr="00C411BD">
        <w:rPr>
          <w:rFonts w:cstheme="minorHAnsi"/>
          <w:lang w:val="it-IT"/>
        </w:rPr>
        <w:t>L</w:t>
      </w:r>
      <w:r w:rsidRPr="00C411BD">
        <w:rPr>
          <w:rFonts w:cstheme="minorHAnsi"/>
          <w:lang w:val="it-IT"/>
        </w:rPr>
        <w:t>oc</w:t>
      </w:r>
      <w:proofErr w:type="spellEnd"/>
      <w:r w:rsidRPr="00C411BD">
        <w:rPr>
          <w:rFonts w:cstheme="minorHAnsi"/>
          <w:lang w:val="it-IT"/>
        </w:rPr>
        <w:t>.</w:t>
      </w:r>
      <w:r w:rsidR="00CB3B8C" w:rsidRPr="00C411BD">
        <w:rPr>
          <w:rFonts w:cstheme="minorHAnsi"/>
          <w:lang w:val="it-IT"/>
        </w:rPr>
        <w:t xml:space="preserve"> </w:t>
      </w:r>
      <w:proofErr w:type="spellStart"/>
      <w:r w:rsidR="00CB3B8C" w:rsidRPr="00C411BD">
        <w:rPr>
          <w:rFonts w:cstheme="minorHAnsi"/>
          <w:lang w:val="it-IT"/>
        </w:rPr>
        <w:t>F</w:t>
      </w:r>
      <w:r w:rsidRPr="00C411BD">
        <w:rPr>
          <w:rFonts w:cstheme="minorHAnsi"/>
          <w:lang w:val="it-IT"/>
        </w:rPr>
        <w:t>olcara</w:t>
      </w:r>
      <w:proofErr w:type="spellEnd"/>
      <w:r w:rsidRPr="00C411BD">
        <w:rPr>
          <w:rFonts w:cstheme="minorHAnsi"/>
          <w:lang w:val="it-IT"/>
        </w:rPr>
        <w:t xml:space="preserve"> sede </w:t>
      </w:r>
      <w:r w:rsidR="00CB3B8C" w:rsidRPr="00C411BD">
        <w:rPr>
          <w:rFonts w:cstheme="minorHAnsi"/>
          <w:lang w:val="it-IT"/>
        </w:rPr>
        <w:t>B</w:t>
      </w:r>
      <w:r w:rsidRPr="00C411BD">
        <w:rPr>
          <w:rFonts w:cstheme="minorHAnsi"/>
          <w:lang w:val="it-IT"/>
        </w:rPr>
        <w:t>iennio</w:t>
      </w:r>
      <w:r w:rsidR="00882890" w:rsidRPr="00C411BD">
        <w:rPr>
          <w:rFonts w:cstheme="minorHAnsi"/>
          <w:lang w:val="it-IT"/>
        </w:rPr>
        <w:t xml:space="preserve"> e sita in Cassino Via Sant’Angelo </w:t>
      </w:r>
      <w:proofErr w:type="spellStart"/>
      <w:r w:rsidR="00882890" w:rsidRPr="00C411BD">
        <w:rPr>
          <w:rFonts w:cstheme="minorHAnsi"/>
          <w:lang w:val="it-IT"/>
        </w:rPr>
        <w:t>snc</w:t>
      </w:r>
      <w:proofErr w:type="spellEnd"/>
      <w:r w:rsidR="00882890" w:rsidRPr="00C411BD">
        <w:rPr>
          <w:rFonts w:cstheme="minorHAnsi"/>
          <w:lang w:val="it-IT"/>
        </w:rPr>
        <w:t xml:space="preserve"> </w:t>
      </w:r>
      <w:proofErr w:type="spellStart"/>
      <w:r w:rsidR="00882890" w:rsidRPr="00C411BD">
        <w:rPr>
          <w:rFonts w:cstheme="minorHAnsi"/>
          <w:lang w:val="it-IT"/>
        </w:rPr>
        <w:t>Loc</w:t>
      </w:r>
      <w:proofErr w:type="spellEnd"/>
      <w:r w:rsidR="00882890" w:rsidRPr="00C411BD">
        <w:rPr>
          <w:rFonts w:cstheme="minorHAnsi"/>
          <w:lang w:val="it-IT"/>
        </w:rPr>
        <w:t xml:space="preserve">. </w:t>
      </w:r>
      <w:proofErr w:type="spellStart"/>
      <w:r w:rsidR="00882890" w:rsidRPr="00C411BD">
        <w:rPr>
          <w:rFonts w:cstheme="minorHAnsi"/>
          <w:lang w:val="it-IT"/>
        </w:rPr>
        <w:t>Folcara</w:t>
      </w:r>
      <w:proofErr w:type="spellEnd"/>
      <w:r w:rsidR="00882890" w:rsidRPr="00C411BD">
        <w:rPr>
          <w:rFonts w:cstheme="minorHAnsi"/>
          <w:lang w:val="it-IT"/>
        </w:rPr>
        <w:t xml:space="preserve"> sede Triennio, </w:t>
      </w:r>
      <w:r w:rsidRPr="00C411BD">
        <w:rPr>
          <w:rFonts w:cstheme="minorHAnsi"/>
          <w:lang w:val="it-IT"/>
        </w:rPr>
        <w:t>che</w:t>
      </w:r>
      <w:r w:rsidRPr="00882890">
        <w:rPr>
          <w:rFonts w:cstheme="minorHAnsi"/>
          <w:lang w:val="it-IT"/>
        </w:rPr>
        <w:t xml:space="preserve"> eroga un servizio di ristorazione mediante la somministrazione di bevande ed alimenti; </w:t>
      </w:r>
    </w:p>
    <w:p w14:paraId="3E3C903E" w14:textId="13983185" w:rsidR="00AF2207" w:rsidRPr="009F557B" w:rsidRDefault="00AF2207" w:rsidP="00AF2207">
      <w:pPr>
        <w:pStyle w:val="Paragrafoelenco"/>
        <w:widowControl/>
        <w:numPr>
          <w:ilvl w:val="0"/>
          <w:numId w:val="1"/>
        </w:numPr>
        <w:spacing w:line="276" w:lineRule="auto"/>
        <w:contextualSpacing/>
        <w:jc w:val="both"/>
        <w:rPr>
          <w:rFonts w:cstheme="minorHAnsi"/>
          <w:lang w:val="it-IT"/>
        </w:rPr>
      </w:pPr>
      <w:r w:rsidRPr="009F557B">
        <w:rPr>
          <w:rFonts w:cstheme="minorHAnsi"/>
          <w:u w:val="single"/>
          <w:lang w:val="it-IT"/>
        </w:rPr>
        <w:t xml:space="preserve">Canone </w:t>
      </w:r>
      <w:proofErr w:type="spellStart"/>
      <w:r w:rsidRPr="009F557B">
        <w:rPr>
          <w:rFonts w:cstheme="minorHAnsi"/>
          <w:u w:val="single"/>
          <w:lang w:val="it-IT"/>
        </w:rPr>
        <w:t>Concessorio</w:t>
      </w:r>
      <w:proofErr w:type="spellEnd"/>
      <w:r w:rsidRPr="009F557B">
        <w:rPr>
          <w:rFonts w:cstheme="minorHAnsi"/>
          <w:u w:val="single"/>
          <w:lang w:val="it-IT"/>
        </w:rPr>
        <w:t xml:space="preserve"> o Canone:</w:t>
      </w:r>
      <w:r w:rsidRPr="009F557B">
        <w:rPr>
          <w:rFonts w:cstheme="minorHAnsi"/>
          <w:lang w:val="it-IT"/>
        </w:rPr>
        <w:t xml:space="preserve"> l’importo (periodico) che il Concessionario dovrà corrispondere, per l’utilizzo degli spazi pubblici destinati alla gestione del servizio da intendersi quale base di gara, </w:t>
      </w:r>
      <w:r w:rsidR="00AD502D" w:rsidRPr="009F557B">
        <w:rPr>
          <w:rFonts w:cstheme="minorHAnsi"/>
          <w:i/>
          <w:lang w:val="it-IT"/>
        </w:rPr>
        <w:t xml:space="preserve">eventualmente </w:t>
      </w:r>
      <w:r w:rsidRPr="009F557B">
        <w:rPr>
          <w:rFonts w:cstheme="minorHAnsi"/>
          <w:lang w:val="it-IT"/>
        </w:rPr>
        <w:t>oggetto di rialzo in sede di offerta economica del concorrente;</w:t>
      </w:r>
    </w:p>
    <w:p w14:paraId="34765F3C" w14:textId="068AD9E5" w:rsidR="00AF2207" w:rsidRPr="00AF2207" w:rsidRDefault="00AF2207" w:rsidP="00AF2207">
      <w:pPr>
        <w:pStyle w:val="Paragrafoelenco"/>
        <w:widowControl/>
        <w:numPr>
          <w:ilvl w:val="0"/>
          <w:numId w:val="1"/>
        </w:numPr>
        <w:spacing w:line="276" w:lineRule="auto"/>
        <w:contextualSpacing/>
        <w:jc w:val="both"/>
        <w:rPr>
          <w:rFonts w:cstheme="minorHAnsi"/>
          <w:lang w:val="it-IT"/>
        </w:rPr>
      </w:pPr>
      <w:r w:rsidRPr="009F557B">
        <w:rPr>
          <w:rFonts w:cstheme="minorHAnsi"/>
          <w:u w:val="single"/>
          <w:lang w:val="it-IT"/>
        </w:rPr>
        <w:t>Capitolato Tecnico o Capitolato:</w:t>
      </w:r>
      <w:r w:rsidRPr="009F557B">
        <w:rPr>
          <w:rFonts w:cstheme="minorHAnsi"/>
          <w:lang w:val="it-IT"/>
        </w:rPr>
        <w:t xml:space="preserve"> il capitol</w:t>
      </w:r>
      <w:r w:rsidR="00882890" w:rsidRPr="009F557B">
        <w:rPr>
          <w:rFonts w:cstheme="minorHAnsi"/>
          <w:lang w:val="it-IT"/>
        </w:rPr>
        <w:t xml:space="preserve">ato descrittivo e prestazionale, </w:t>
      </w:r>
      <w:r w:rsidRPr="009F557B">
        <w:rPr>
          <w:rFonts w:cstheme="minorHAnsi"/>
          <w:lang w:val="it-IT"/>
        </w:rPr>
        <w:t xml:space="preserve">Allegato </w:t>
      </w:r>
      <w:r w:rsidRPr="009F557B">
        <w:rPr>
          <w:rFonts w:cstheme="minorHAnsi"/>
          <w:i/>
          <w:lang w:val="it-IT"/>
        </w:rPr>
        <w:t>sub.</w:t>
      </w:r>
      <w:r w:rsidRPr="009F557B">
        <w:rPr>
          <w:rFonts w:cstheme="minorHAnsi"/>
          <w:lang w:val="it-IT"/>
        </w:rPr>
        <w:t xml:space="preserve"> 2 al Disciplinare di</w:t>
      </w:r>
      <w:r w:rsidRPr="00AF2207">
        <w:rPr>
          <w:rFonts w:cstheme="minorHAnsi"/>
          <w:lang w:val="it-IT"/>
        </w:rPr>
        <w:t xml:space="preserve"> gara e costituente parte integrante e sostanziale del medesimo, nel quale vengono precisate le caratteristiche tecniche che le prestazioni da acquisirsi in capo alla Amministrazione Concedente devono possedere, e le ulteriori obbligazioni poste a carico degli utenti;</w:t>
      </w:r>
    </w:p>
    <w:p w14:paraId="3C3049ED" w14:textId="77777777" w:rsidR="00AF2207" w:rsidRPr="00D15CDE" w:rsidRDefault="00AF2207" w:rsidP="00AF2207">
      <w:pPr>
        <w:pStyle w:val="Default"/>
        <w:numPr>
          <w:ilvl w:val="0"/>
          <w:numId w:val="1"/>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u w:val="single"/>
        </w:rPr>
        <w:t>Codice</w:t>
      </w:r>
      <w:r w:rsidRPr="00D15CDE">
        <w:rPr>
          <w:rFonts w:asciiTheme="minorHAnsi" w:hAnsiTheme="minorHAnsi" w:cstheme="minorHAnsi"/>
          <w:color w:val="auto"/>
          <w:sz w:val="22"/>
          <w:szCs w:val="22"/>
        </w:rPr>
        <w:t xml:space="preserve">: </w:t>
      </w:r>
      <w:proofErr w:type="spellStart"/>
      <w:r w:rsidRPr="00D15CDE">
        <w:rPr>
          <w:rFonts w:asciiTheme="minorHAnsi" w:hAnsiTheme="minorHAnsi" w:cstheme="minorHAnsi"/>
          <w:color w:val="auto"/>
          <w:sz w:val="22"/>
          <w:szCs w:val="22"/>
        </w:rPr>
        <w:t>D.Lgs.</w:t>
      </w:r>
      <w:proofErr w:type="spellEnd"/>
      <w:r w:rsidRPr="00D15CDE">
        <w:rPr>
          <w:rFonts w:asciiTheme="minorHAnsi" w:hAnsiTheme="minorHAnsi" w:cstheme="minorHAnsi"/>
          <w:color w:val="auto"/>
          <w:sz w:val="22"/>
          <w:szCs w:val="22"/>
        </w:rPr>
        <w:t xml:space="preserve"> 18 aprile 2016, n. 50 recante “Codice dei contratti pubblici”;</w:t>
      </w:r>
    </w:p>
    <w:p w14:paraId="2390EDBA" w14:textId="610E7068" w:rsidR="00AF2207" w:rsidRPr="00AF2207" w:rsidRDefault="00AF2207" w:rsidP="00AF2207">
      <w:pPr>
        <w:pStyle w:val="Paragrafoelenco"/>
        <w:widowControl/>
        <w:numPr>
          <w:ilvl w:val="0"/>
          <w:numId w:val="1"/>
        </w:numPr>
        <w:overflowPunct w:val="0"/>
        <w:autoSpaceDE w:val="0"/>
        <w:autoSpaceDN w:val="0"/>
        <w:adjustRightInd w:val="0"/>
        <w:spacing w:after="80" w:line="276" w:lineRule="auto"/>
        <w:contextualSpacing/>
        <w:jc w:val="both"/>
        <w:textAlignment w:val="baseline"/>
        <w:rPr>
          <w:rFonts w:cstheme="minorHAnsi"/>
          <w:lang w:val="it-IT"/>
        </w:rPr>
      </w:pPr>
      <w:r w:rsidRPr="00AF2207">
        <w:rPr>
          <w:rFonts w:cstheme="minorHAnsi"/>
          <w:u w:val="single"/>
          <w:lang w:val="it-IT"/>
        </w:rPr>
        <w:t>Concessione o Servizio</w:t>
      </w:r>
      <w:r w:rsidRPr="00AF2207">
        <w:rPr>
          <w:rFonts w:cstheme="minorHAnsi"/>
          <w:lang w:val="it-IT"/>
        </w:rPr>
        <w:t xml:space="preserve">: la prestazione di gestione del Servizio di ristorazione da effettuarsi mediante </w:t>
      </w:r>
      <w:r w:rsidR="00882890">
        <w:rPr>
          <w:rFonts w:cstheme="minorHAnsi"/>
          <w:lang w:val="it-IT"/>
        </w:rPr>
        <w:t xml:space="preserve">2 Bar-Punto Ristoro , 1 </w:t>
      </w:r>
      <w:r w:rsidRPr="00AF2207">
        <w:rPr>
          <w:rFonts w:cstheme="minorHAnsi"/>
          <w:lang w:val="it-IT"/>
        </w:rPr>
        <w:t>ubicato</w:t>
      </w:r>
      <w:r w:rsidR="00AD502D">
        <w:rPr>
          <w:rFonts w:cstheme="minorHAnsi"/>
          <w:lang w:val="it-IT"/>
        </w:rPr>
        <w:t xml:space="preserve"> </w:t>
      </w:r>
      <w:r w:rsidRPr="00C411BD">
        <w:rPr>
          <w:rFonts w:cstheme="minorHAnsi"/>
          <w:lang w:val="it-IT"/>
        </w:rPr>
        <w:t xml:space="preserve">in </w:t>
      </w:r>
      <w:r w:rsidR="00AD502D" w:rsidRPr="00C411BD">
        <w:rPr>
          <w:rFonts w:cstheme="minorHAnsi"/>
          <w:lang w:val="it-IT"/>
        </w:rPr>
        <w:t>Cassino presso la sede del B</w:t>
      </w:r>
      <w:r w:rsidRPr="00C411BD">
        <w:rPr>
          <w:rFonts w:cstheme="minorHAnsi"/>
          <w:lang w:val="it-IT"/>
        </w:rPr>
        <w:t xml:space="preserve">iennio in </w:t>
      </w:r>
      <w:r w:rsidR="00AD502D" w:rsidRPr="00C411BD">
        <w:rPr>
          <w:rFonts w:cstheme="minorHAnsi"/>
          <w:lang w:val="it-IT"/>
        </w:rPr>
        <w:t>V</w:t>
      </w:r>
      <w:r w:rsidRPr="00C411BD">
        <w:rPr>
          <w:rFonts w:cstheme="minorHAnsi"/>
          <w:lang w:val="it-IT"/>
        </w:rPr>
        <w:t>ia Sant’Angelo</w:t>
      </w:r>
      <w:r w:rsidR="00AD502D" w:rsidRPr="00C411BD">
        <w:rPr>
          <w:rFonts w:cstheme="minorHAnsi"/>
          <w:lang w:val="it-IT"/>
        </w:rPr>
        <w:t xml:space="preserve"> 2 </w:t>
      </w:r>
      <w:proofErr w:type="spellStart"/>
      <w:r w:rsidR="00AD502D" w:rsidRPr="00C411BD">
        <w:rPr>
          <w:rFonts w:cstheme="minorHAnsi"/>
          <w:lang w:val="it-IT"/>
        </w:rPr>
        <w:t>Loc</w:t>
      </w:r>
      <w:proofErr w:type="spellEnd"/>
      <w:r w:rsidR="00AD502D" w:rsidRPr="00C411BD">
        <w:rPr>
          <w:rFonts w:cstheme="minorHAnsi"/>
          <w:lang w:val="it-IT"/>
        </w:rPr>
        <w:t xml:space="preserve">. </w:t>
      </w:r>
      <w:proofErr w:type="spellStart"/>
      <w:r w:rsidR="00AD502D" w:rsidRPr="00C411BD">
        <w:rPr>
          <w:rFonts w:cstheme="minorHAnsi"/>
          <w:lang w:val="it-IT"/>
        </w:rPr>
        <w:t>Folcara</w:t>
      </w:r>
      <w:proofErr w:type="spellEnd"/>
      <w:r w:rsidR="00882890" w:rsidRPr="00C411BD">
        <w:rPr>
          <w:rFonts w:cstheme="minorHAnsi"/>
          <w:lang w:val="it-IT"/>
        </w:rPr>
        <w:t xml:space="preserve"> ed </w:t>
      </w:r>
      <w:r w:rsidR="00AD502D" w:rsidRPr="00C411BD">
        <w:rPr>
          <w:rFonts w:cstheme="minorHAnsi"/>
          <w:lang w:val="it-IT"/>
        </w:rPr>
        <w:t xml:space="preserve"> </w:t>
      </w:r>
      <w:r w:rsidR="00882890" w:rsidRPr="00C411BD">
        <w:rPr>
          <w:rFonts w:cstheme="minorHAnsi"/>
          <w:lang w:val="it-IT"/>
        </w:rPr>
        <w:t xml:space="preserve">1 ubicato in Cassino presso la sede del Triennio in Via Sant’Angelo </w:t>
      </w:r>
      <w:proofErr w:type="spellStart"/>
      <w:r w:rsidR="00882890" w:rsidRPr="00C411BD">
        <w:rPr>
          <w:rFonts w:cstheme="minorHAnsi"/>
          <w:lang w:val="it-IT"/>
        </w:rPr>
        <w:t>snc</w:t>
      </w:r>
      <w:proofErr w:type="spellEnd"/>
      <w:r w:rsidR="00882890" w:rsidRPr="00C411BD">
        <w:rPr>
          <w:rFonts w:cstheme="minorHAnsi"/>
          <w:lang w:val="it-IT"/>
        </w:rPr>
        <w:t xml:space="preserve"> </w:t>
      </w:r>
      <w:proofErr w:type="spellStart"/>
      <w:r w:rsidR="00882890" w:rsidRPr="00C411BD">
        <w:rPr>
          <w:rFonts w:cstheme="minorHAnsi"/>
          <w:lang w:val="it-IT"/>
        </w:rPr>
        <w:t>Loc</w:t>
      </w:r>
      <w:proofErr w:type="spellEnd"/>
      <w:r w:rsidR="00882890" w:rsidRPr="00C411BD">
        <w:rPr>
          <w:rFonts w:cstheme="minorHAnsi"/>
          <w:lang w:val="it-IT"/>
        </w:rPr>
        <w:t xml:space="preserve">. </w:t>
      </w:r>
      <w:proofErr w:type="spellStart"/>
      <w:r w:rsidR="00882890" w:rsidRPr="00C411BD">
        <w:rPr>
          <w:rFonts w:cstheme="minorHAnsi"/>
          <w:lang w:val="it-IT"/>
        </w:rPr>
        <w:t>Folcara</w:t>
      </w:r>
      <w:proofErr w:type="spellEnd"/>
      <w:r w:rsidR="00882890" w:rsidRPr="00C411BD">
        <w:rPr>
          <w:rFonts w:cstheme="minorHAnsi"/>
          <w:lang w:val="it-IT"/>
        </w:rPr>
        <w:t>, oggetto</w:t>
      </w:r>
      <w:r w:rsidR="00882890">
        <w:rPr>
          <w:rFonts w:cstheme="minorHAnsi"/>
          <w:lang w:val="it-IT"/>
        </w:rPr>
        <w:t xml:space="preserve"> della</w:t>
      </w:r>
      <w:r w:rsidRPr="00AF2207">
        <w:rPr>
          <w:rFonts w:cstheme="minorHAnsi"/>
          <w:lang w:val="it-IT"/>
        </w:rPr>
        <w:t xml:space="preserve"> procedura;</w:t>
      </w:r>
    </w:p>
    <w:p w14:paraId="09FCD03D" w14:textId="77777777" w:rsidR="00AF2207" w:rsidRPr="00AF2207" w:rsidRDefault="00AF2207" w:rsidP="00AF2207">
      <w:pPr>
        <w:pStyle w:val="Paragrafoelenco"/>
        <w:widowControl/>
        <w:numPr>
          <w:ilvl w:val="0"/>
          <w:numId w:val="1"/>
        </w:numPr>
        <w:overflowPunct w:val="0"/>
        <w:autoSpaceDE w:val="0"/>
        <w:autoSpaceDN w:val="0"/>
        <w:adjustRightInd w:val="0"/>
        <w:spacing w:after="80" w:line="276" w:lineRule="auto"/>
        <w:contextualSpacing/>
        <w:jc w:val="both"/>
        <w:textAlignment w:val="baseline"/>
        <w:rPr>
          <w:rFonts w:cstheme="minorHAnsi"/>
          <w:lang w:val="it-IT"/>
        </w:rPr>
      </w:pPr>
      <w:r w:rsidRPr="00AF2207">
        <w:rPr>
          <w:rFonts w:cstheme="minorHAnsi"/>
          <w:u w:val="single"/>
          <w:lang w:val="it-IT"/>
        </w:rPr>
        <w:t>Disciplinare di gara o Disciplinare</w:t>
      </w:r>
      <w:r w:rsidRPr="00AF2207">
        <w:rPr>
          <w:rFonts w:cstheme="minorHAnsi"/>
          <w:lang w:val="it-IT"/>
        </w:rPr>
        <w:t>: il documento volto ad integrare il Bando di Gara e a regolamentare gli aspetti di svolgimento della procedura e gli elementi minimi negoziali della Concessione;</w:t>
      </w:r>
    </w:p>
    <w:p w14:paraId="42CD7B91" w14:textId="77777777" w:rsidR="00AF2207" w:rsidRPr="002916AA" w:rsidRDefault="00AF2207" w:rsidP="00AF2207">
      <w:pPr>
        <w:pStyle w:val="Default"/>
        <w:numPr>
          <w:ilvl w:val="0"/>
          <w:numId w:val="1"/>
        </w:numPr>
        <w:spacing w:after="80"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u w:val="single"/>
        </w:rPr>
        <w:t>Listino prezzi Bar a base di gara</w:t>
      </w:r>
      <w:r w:rsidRPr="00303C16">
        <w:rPr>
          <w:rFonts w:asciiTheme="minorHAnsi" w:hAnsiTheme="minorHAnsi" w:cstheme="minorHAnsi"/>
          <w:color w:val="auto"/>
          <w:sz w:val="22"/>
          <w:szCs w:val="22"/>
        </w:rPr>
        <w:t xml:space="preserve">: </w:t>
      </w:r>
      <w:r w:rsidRPr="00303C16">
        <w:rPr>
          <w:rFonts w:asciiTheme="minorHAnsi" w:hAnsiTheme="minorHAnsi" w:cstheme="minorHAnsi"/>
          <w:sz w:val="22"/>
          <w:szCs w:val="22"/>
        </w:rPr>
        <w:t xml:space="preserve">l’elenco degli alimenti e bevande da offrire nell’ambito del Servizio Bar con i prezzi riportati per ciascun alimento e bevanda, posto a base di gara, allegato </w:t>
      </w:r>
      <w:r w:rsidRPr="00B64EFB">
        <w:rPr>
          <w:rFonts w:asciiTheme="minorHAnsi" w:hAnsiTheme="minorHAnsi" w:cstheme="minorHAnsi"/>
          <w:i/>
          <w:sz w:val="22"/>
          <w:szCs w:val="22"/>
        </w:rPr>
        <w:t>sub.</w:t>
      </w:r>
      <w:r>
        <w:rPr>
          <w:rFonts w:asciiTheme="minorHAnsi" w:hAnsiTheme="minorHAnsi" w:cstheme="minorHAnsi"/>
          <w:sz w:val="22"/>
          <w:szCs w:val="22"/>
        </w:rPr>
        <w:t xml:space="preserve"> 11</w:t>
      </w:r>
      <w:r w:rsidRPr="00303C16">
        <w:rPr>
          <w:rFonts w:asciiTheme="minorHAnsi" w:hAnsiTheme="minorHAnsi" w:cstheme="minorHAnsi"/>
          <w:sz w:val="22"/>
          <w:szCs w:val="22"/>
        </w:rPr>
        <w:t xml:space="preserve"> al Disciplinare di gara; </w:t>
      </w:r>
    </w:p>
    <w:p w14:paraId="600A477C" w14:textId="77777777" w:rsidR="00AF2207" w:rsidRPr="00303C16" w:rsidRDefault="00AF2207" w:rsidP="00AF2207">
      <w:pPr>
        <w:pStyle w:val="Default"/>
        <w:numPr>
          <w:ilvl w:val="0"/>
          <w:numId w:val="1"/>
        </w:numPr>
        <w:spacing w:after="80" w:line="276" w:lineRule="auto"/>
        <w:jc w:val="both"/>
        <w:rPr>
          <w:rFonts w:asciiTheme="minorHAnsi" w:hAnsiTheme="minorHAnsi" w:cstheme="minorHAnsi"/>
          <w:color w:val="auto"/>
          <w:sz w:val="22"/>
          <w:szCs w:val="22"/>
        </w:rPr>
      </w:pPr>
      <w:r w:rsidRPr="00303C16">
        <w:rPr>
          <w:rFonts w:asciiTheme="minorHAnsi" w:hAnsiTheme="minorHAnsi" w:cstheme="minorHAnsi"/>
          <w:color w:val="auto"/>
          <w:sz w:val="22"/>
          <w:szCs w:val="22"/>
          <w:u w:val="single"/>
        </w:rPr>
        <w:t>Materie Prime</w:t>
      </w:r>
      <w:r w:rsidRPr="00303C16">
        <w:rPr>
          <w:rFonts w:asciiTheme="minorHAnsi" w:hAnsiTheme="minorHAnsi" w:cstheme="minorHAnsi"/>
          <w:color w:val="auto"/>
          <w:sz w:val="22"/>
          <w:szCs w:val="22"/>
        </w:rPr>
        <w:t>: alimenti primari (</w:t>
      </w:r>
      <w:r>
        <w:rPr>
          <w:rFonts w:asciiTheme="minorHAnsi" w:hAnsiTheme="minorHAnsi" w:cstheme="minorHAnsi"/>
          <w:color w:val="auto"/>
          <w:sz w:val="22"/>
          <w:szCs w:val="22"/>
        </w:rPr>
        <w:t xml:space="preserve">Ad esempio: </w:t>
      </w:r>
      <w:r w:rsidRPr="00303C16">
        <w:rPr>
          <w:rFonts w:asciiTheme="minorHAnsi" w:hAnsiTheme="minorHAnsi" w:cstheme="minorHAnsi"/>
          <w:color w:val="auto"/>
          <w:sz w:val="22"/>
          <w:szCs w:val="22"/>
        </w:rPr>
        <w:t xml:space="preserve">verdure, </w:t>
      </w:r>
      <w:r>
        <w:rPr>
          <w:rFonts w:asciiTheme="minorHAnsi" w:hAnsiTheme="minorHAnsi" w:cstheme="minorHAnsi"/>
          <w:color w:val="auto"/>
          <w:sz w:val="22"/>
          <w:szCs w:val="22"/>
        </w:rPr>
        <w:t>affettati</w:t>
      </w:r>
      <w:r w:rsidRPr="00303C16">
        <w:rPr>
          <w:rFonts w:asciiTheme="minorHAnsi" w:hAnsiTheme="minorHAnsi" w:cstheme="minorHAnsi"/>
          <w:color w:val="auto"/>
          <w:sz w:val="22"/>
          <w:szCs w:val="22"/>
        </w:rPr>
        <w:t xml:space="preserve"> ecc.) util</w:t>
      </w:r>
      <w:r>
        <w:rPr>
          <w:rFonts w:asciiTheme="minorHAnsi" w:hAnsiTheme="minorHAnsi" w:cstheme="minorHAnsi"/>
          <w:color w:val="auto"/>
          <w:sz w:val="22"/>
          <w:szCs w:val="22"/>
        </w:rPr>
        <w:t>izzati per la preparazione dei p</w:t>
      </w:r>
      <w:r w:rsidRPr="00303C16">
        <w:rPr>
          <w:rFonts w:asciiTheme="minorHAnsi" w:hAnsiTheme="minorHAnsi" w:cstheme="minorHAnsi"/>
          <w:color w:val="auto"/>
          <w:sz w:val="22"/>
          <w:szCs w:val="22"/>
        </w:rPr>
        <w:t xml:space="preserve">rodotti Bar; </w:t>
      </w:r>
    </w:p>
    <w:p w14:paraId="056549C6" w14:textId="77777777" w:rsidR="00AF2207" w:rsidRPr="00D15CDE" w:rsidRDefault="00AF2207" w:rsidP="00AF2207">
      <w:pPr>
        <w:pStyle w:val="Default"/>
        <w:numPr>
          <w:ilvl w:val="0"/>
          <w:numId w:val="1"/>
        </w:numPr>
        <w:spacing w:after="80" w:line="276" w:lineRule="auto"/>
        <w:jc w:val="both"/>
        <w:rPr>
          <w:rFonts w:asciiTheme="minorHAnsi" w:hAnsiTheme="minorHAnsi" w:cstheme="minorHAnsi"/>
          <w:sz w:val="22"/>
          <w:szCs w:val="22"/>
        </w:rPr>
      </w:pPr>
      <w:r w:rsidRPr="00D15CDE">
        <w:rPr>
          <w:rFonts w:asciiTheme="minorHAnsi" w:hAnsiTheme="minorHAnsi" w:cstheme="minorHAnsi"/>
          <w:sz w:val="22"/>
          <w:szCs w:val="22"/>
          <w:u w:val="single"/>
        </w:rPr>
        <w:t>Operatore Economico, Affidatario, Aggiudicatario o Concessionario o OEA</w:t>
      </w:r>
      <w:r w:rsidRPr="00D15CDE">
        <w:rPr>
          <w:rFonts w:asciiTheme="minorHAnsi" w:hAnsiTheme="minorHAnsi" w:cstheme="minorHAnsi"/>
          <w:sz w:val="22"/>
          <w:szCs w:val="22"/>
        </w:rPr>
        <w:t xml:space="preserve">: il soggetto cui, in caso di aggiudicazione, sarà affidato il contratto in relazione al </w:t>
      </w:r>
      <w:r>
        <w:rPr>
          <w:rFonts w:asciiTheme="minorHAnsi" w:hAnsiTheme="minorHAnsi" w:cstheme="minorHAnsi"/>
          <w:sz w:val="22"/>
          <w:szCs w:val="22"/>
        </w:rPr>
        <w:t>S</w:t>
      </w:r>
      <w:r w:rsidRPr="00D15CDE">
        <w:rPr>
          <w:rFonts w:asciiTheme="minorHAnsi" w:hAnsiTheme="minorHAnsi" w:cstheme="minorHAnsi"/>
          <w:sz w:val="22"/>
          <w:szCs w:val="22"/>
        </w:rPr>
        <w:t>ervizio in oggetto, all’esito dell’avviata selezione ad evidenza pubblica;</w:t>
      </w:r>
    </w:p>
    <w:p w14:paraId="19CBEFB9" w14:textId="77777777" w:rsidR="00AF2207" w:rsidRDefault="00AF2207" w:rsidP="00AF2207">
      <w:pPr>
        <w:pStyle w:val="Default"/>
        <w:numPr>
          <w:ilvl w:val="0"/>
          <w:numId w:val="1"/>
        </w:numPr>
        <w:spacing w:after="80" w:line="276" w:lineRule="auto"/>
        <w:jc w:val="both"/>
        <w:rPr>
          <w:rFonts w:asciiTheme="minorHAnsi" w:hAnsiTheme="minorHAnsi" w:cstheme="minorHAnsi"/>
          <w:color w:val="auto"/>
          <w:sz w:val="22"/>
          <w:szCs w:val="22"/>
        </w:rPr>
      </w:pPr>
      <w:r w:rsidRPr="00D15CDE">
        <w:rPr>
          <w:rFonts w:asciiTheme="minorHAnsi" w:hAnsiTheme="minorHAnsi" w:cstheme="minorHAnsi"/>
          <w:color w:val="auto"/>
          <w:sz w:val="22"/>
          <w:szCs w:val="22"/>
          <w:u w:val="single"/>
        </w:rPr>
        <w:t>Orario di servizio</w:t>
      </w:r>
      <w:r w:rsidRPr="00D15CDE">
        <w:rPr>
          <w:rFonts w:asciiTheme="minorHAnsi" w:hAnsiTheme="minorHAnsi" w:cstheme="minorHAnsi"/>
          <w:color w:val="auto"/>
          <w:sz w:val="22"/>
          <w:szCs w:val="22"/>
        </w:rPr>
        <w:t xml:space="preserve">: le ore dedicate esclusivamente all’attività </w:t>
      </w:r>
      <w:r>
        <w:rPr>
          <w:rFonts w:asciiTheme="minorHAnsi" w:hAnsiTheme="minorHAnsi" w:cstheme="minorHAnsi"/>
          <w:color w:val="auto"/>
          <w:sz w:val="22"/>
          <w:szCs w:val="22"/>
        </w:rPr>
        <w:t>di gestione del Bar</w:t>
      </w:r>
      <w:r w:rsidRPr="00D15CDE">
        <w:rPr>
          <w:rFonts w:asciiTheme="minorHAnsi" w:hAnsiTheme="minorHAnsi" w:cstheme="minorHAnsi"/>
          <w:color w:val="auto"/>
          <w:sz w:val="22"/>
          <w:szCs w:val="22"/>
        </w:rPr>
        <w:t xml:space="preserve">; </w:t>
      </w:r>
    </w:p>
    <w:p w14:paraId="3FB847ED" w14:textId="77777777" w:rsidR="00AF2207" w:rsidRPr="00D15CDE" w:rsidRDefault="00AF2207" w:rsidP="00AF2207">
      <w:pPr>
        <w:pStyle w:val="Default"/>
        <w:numPr>
          <w:ilvl w:val="0"/>
          <w:numId w:val="1"/>
        </w:numPr>
        <w:spacing w:after="8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u w:val="single"/>
        </w:rPr>
        <w:t xml:space="preserve">Piano Economico Finanziario di massima o PEF di massima: </w:t>
      </w:r>
      <w:r>
        <w:rPr>
          <w:rFonts w:asciiTheme="minorHAnsi" w:hAnsiTheme="minorHAnsi" w:cstheme="minorHAnsi"/>
          <w:color w:val="auto"/>
          <w:sz w:val="22"/>
          <w:szCs w:val="22"/>
        </w:rPr>
        <w:t>il presente documento;</w:t>
      </w:r>
    </w:p>
    <w:p w14:paraId="1BAC2006" w14:textId="77777777" w:rsidR="00AF2207" w:rsidRPr="00AF2207" w:rsidRDefault="00AF2207" w:rsidP="00AF2207">
      <w:pPr>
        <w:widowControl/>
        <w:numPr>
          <w:ilvl w:val="0"/>
          <w:numId w:val="1"/>
        </w:numPr>
        <w:spacing w:after="80" w:line="276" w:lineRule="auto"/>
        <w:jc w:val="both"/>
        <w:rPr>
          <w:rFonts w:cstheme="minorHAnsi"/>
          <w:lang w:val="it-IT"/>
        </w:rPr>
      </w:pPr>
      <w:r w:rsidRPr="00AF2207">
        <w:rPr>
          <w:rFonts w:cstheme="minorHAnsi"/>
          <w:u w:val="single"/>
          <w:lang w:val="it-IT"/>
        </w:rPr>
        <w:t>Prezzi</w:t>
      </w:r>
      <w:r w:rsidRPr="00AF2207">
        <w:rPr>
          <w:rFonts w:cstheme="minorHAnsi"/>
          <w:lang w:val="it-IT"/>
        </w:rPr>
        <w:t>: gli importi che dovranno essere corrisposti dagli utenti per il Servizio svolto dal Gestore, quantificati in base alla tipologia e quantità di prodotto, quali risultanti dall’Offerta Economica presentata in gara dall’Aggiudicatario;</w:t>
      </w:r>
    </w:p>
    <w:p w14:paraId="35554040" w14:textId="73C04323" w:rsidR="00AF2207" w:rsidRPr="00E2457B" w:rsidRDefault="00AF2207" w:rsidP="00AF2207">
      <w:pPr>
        <w:widowControl/>
        <w:numPr>
          <w:ilvl w:val="0"/>
          <w:numId w:val="1"/>
        </w:numPr>
        <w:spacing w:after="80" w:line="276" w:lineRule="auto"/>
        <w:jc w:val="both"/>
        <w:rPr>
          <w:rFonts w:cstheme="minorHAnsi"/>
        </w:rPr>
      </w:pPr>
      <w:r w:rsidRPr="00AF2207">
        <w:rPr>
          <w:rFonts w:cstheme="minorHAnsi"/>
          <w:u w:val="single"/>
          <w:lang w:val="it-IT"/>
        </w:rPr>
        <w:t>Servizi accessori</w:t>
      </w:r>
      <w:r w:rsidRPr="00AF2207">
        <w:rPr>
          <w:rFonts w:cstheme="minorHAnsi"/>
          <w:lang w:val="it-IT"/>
        </w:rPr>
        <w:t>: i servizi connessi e strumentali all’esecuzione del Servizio complessivamente inteso, di seguito dettagliatamente individuati</w:t>
      </w:r>
      <w:r w:rsidR="00AD502D">
        <w:rPr>
          <w:rFonts w:cstheme="minorHAnsi"/>
          <w:lang w:val="it-IT"/>
        </w:rPr>
        <w:t>. L’</w:t>
      </w:r>
      <w:proofErr w:type="spellStart"/>
      <w:r w:rsidRPr="00606414">
        <w:rPr>
          <w:rFonts w:cstheme="minorHAnsi"/>
        </w:rPr>
        <w:t>esecuzione</w:t>
      </w:r>
      <w:proofErr w:type="spellEnd"/>
      <w:r w:rsidRPr="00606414">
        <w:rPr>
          <w:rFonts w:cstheme="minorHAnsi"/>
        </w:rPr>
        <w:t xml:space="preserve"> di </w:t>
      </w:r>
      <w:proofErr w:type="spellStart"/>
      <w:r w:rsidRPr="00606414">
        <w:rPr>
          <w:rFonts w:cstheme="minorHAnsi"/>
        </w:rPr>
        <w:t>tali</w:t>
      </w:r>
      <w:proofErr w:type="spellEnd"/>
      <w:r w:rsidRPr="00606414">
        <w:rPr>
          <w:rFonts w:cstheme="minorHAnsi"/>
        </w:rPr>
        <w:t xml:space="preserve"> </w:t>
      </w:r>
      <w:proofErr w:type="spellStart"/>
      <w:r w:rsidRPr="00606414">
        <w:rPr>
          <w:rFonts w:cstheme="minorHAnsi"/>
        </w:rPr>
        <w:t>servizi</w:t>
      </w:r>
      <w:proofErr w:type="spellEnd"/>
      <w:r w:rsidRPr="00606414">
        <w:rPr>
          <w:rFonts w:cstheme="minorHAnsi"/>
        </w:rPr>
        <w:t xml:space="preserve"> è a </w:t>
      </w:r>
      <w:proofErr w:type="spellStart"/>
      <w:r w:rsidRPr="00606414">
        <w:rPr>
          <w:rFonts w:cstheme="minorHAnsi"/>
        </w:rPr>
        <w:t>carico</w:t>
      </w:r>
      <w:proofErr w:type="spellEnd"/>
      <w:r w:rsidRPr="00606414">
        <w:rPr>
          <w:rFonts w:cstheme="minorHAnsi"/>
        </w:rPr>
        <w:t xml:space="preserve"> del </w:t>
      </w:r>
      <w:proofErr w:type="spellStart"/>
      <w:r w:rsidRPr="00606414">
        <w:rPr>
          <w:rFonts w:cstheme="minorHAnsi"/>
        </w:rPr>
        <w:t>Concessionario</w:t>
      </w:r>
      <w:proofErr w:type="spellEnd"/>
      <w:r w:rsidRPr="00E2457B">
        <w:rPr>
          <w:rFonts w:cstheme="minorHAnsi"/>
          <w:u w:val="single"/>
        </w:rPr>
        <w:t>;</w:t>
      </w:r>
    </w:p>
    <w:p w14:paraId="228EA853" w14:textId="01FB23AC" w:rsidR="00AF2207" w:rsidRPr="00C411BD" w:rsidRDefault="00AF2207" w:rsidP="00AF2207">
      <w:pPr>
        <w:pStyle w:val="Default"/>
        <w:numPr>
          <w:ilvl w:val="0"/>
          <w:numId w:val="1"/>
        </w:numPr>
        <w:spacing w:after="80" w:line="276" w:lineRule="auto"/>
        <w:jc w:val="both"/>
        <w:rPr>
          <w:rFonts w:asciiTheme="minorHAnsi" w:hAnsiTheme="minorHAnsi" w:cstheme="minorHAnsi"/>
          <w:color w:val="auto"/>
          <w:sz w:val="22"/>
          <w:szCs w:val="22"/>
        </w:rPr>
      </w:pPr>
      <w:r w:rsidRPr="00C411BD">
        <w:rPr>
          <w:rFonts w:asciiTheme="minorHAnsi" w:hAnsiTheme="minorHAnsi" w:cstheme="minorHAnsi"/>
          <w:sz w:val="22"/>
          <w:szCs w:val="22"/>
          <w:u w:val="single"/>
        </w:rPr>
        <w:t xml:space="preserve">Servizio Bar: </w:t>
      </w:r>
      <w:r w:rsidRPr="00C411BD">
        <w:rPr>
          <w:rFonts w:asciiTheme="minorHAnsi" w:hAnsiTheme="minorHAnsi" w:cstheme="minorHAnsi"/>
          <w:sz w:val="22"/>
          <w:szCs w:val="22"/>
        </w:rPr>
        <w:t>la gestione economico-funzionale del Bar interno dell’Istituto</w:t>
      </w:r>
      <w:r w:rsidR="00882890" w:rsidRPr="00C411BD">
        <w:rPr>
          <w:rFonts w:asciiTheme="minorHAnsi" w:hAnsiTheme="minorHAnsi" w:cstheme="minorHAnsi"/>
          <w:sz w:val="22"/>
          <w:szCs w:val="22"/>
        </w:rPr>
        <w:t xml:space="preserve"> così come suddiviso tra sede del Biennio e sede del Triennio</w:t>
      </w:r>
      <w:r w:rsidRPr="00C411BD">
        <w:rPr>
          <w:rFonts w:asciiTheme="minorHAnsi" w:hAnsiTheme="minorHAnsi" w:cstheme="minorHAnsi"/>
          <w:sz w:val="22"/>
          <w:szCs w:val="22"/>
        </w:rPr>
        <w:t>,</w:t>
      </w:r>
    </w:p>
    <w:p w14:paraId="05650154" w14:textId="31DC9E63" w:rsidR="00AF2207" w:rsidRPr="00E2457B" w:rsidRDefault="00AF2207" w:rsidP="00AF2207">
      <w:pPr>
        <w:pStyle w:val="Default"/>
        <w:numPr>
          <w:ilvl w:val="0"/>
          <w:numId w:val="1"/>
        </w:numPr>
        <w:spacing w:after="80" w:line="276" w:lineRule="auto"/>
        <w:jc w:val="both"/>
        <w:rPr>
          <w:rFonts w:asciiTheme="minorHAnsi" w:hAnsiTheme="minorHAnsi" w:cstheme="minorHAnsi"/>
          <w:color w:val="auto"/>
          <w:sz w:val="22"/>
          <w:szCs w:val="22"/>
        </w:rPr>
      </w:pPr>
      <w:r w:rsidRPr="00E2457B">
        <w:rPr>
          <w:rFonts w:asciiTheme="minorHAnsi" w:hAnsiTheme="minorHAnsi" w:cstheme="minorHAnsi"/>
          <w:color w:val="auto"/>
          <w:sz w:val="22"/>
          <w:szCs w:val="22"/>
          <w:u w:val="single"/>
        </w:rPr>
        <w:t>Strumenti da cucina o Strumenti</w:t>
      </w:r>
      <w:r w:rsidRPr="00E2457B">
        <w:rPr>
          <w:rFonts w:asciiTheme="minorHAnsi" w:hAnsiTheme="minorHAnsi" w:cstheme="minorHAnsi"/>
          <w:color w:val="auto"/>
          <w:sz w:val="22"/>
          <w:szCs w:val="22"/>
        </w:rPr>
        <w:t xml:space="preserve">: utensili necessari alla realizzazione dell’attività di produzione, trasporto e distribuzione dei pasti e delle derrate ivi compreso la </w:t>
      </w:r>
      <w:proofErr w:type="spellStart"/>
      <w:r w:rsidRPr="00E2457B">
        <w:rPr>
          <w:rFonts w:asciiTheme="minorHAnsi" w:hAnsiTheme="minorHAnsi" w:cstheme="minorHAnsi"/>
          <w:color w:val="auto"/>
          <w:sz w:val="22"/>
          <w:szCs w:val="22"/>
        </w:rPr>
        <w:t>tegameria</w:t>
      </w:r>
      <w:proofErr w:type="spellEnd"/>
      <w:r w:rsidRPr="00E2457B">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Ad esempio: </w:t>
      </w:r>
      <w:r w:rsidRPr="00E2457B">
        <w:rPr>
          <w:rFonts w:asciiTheme="minorHAnsi" w:hAnsiTheme="minorHAnsi" w:cstheme="minorHAnsi"/>
          <w:color w:val="auto"/>
          <w:sz w:val="22"/>
          <w:szCs w:val="22"/>
        </w:rPr>
        <w:t>pentolame e quant’altro possa occorrere per la cottu</w:t>
      </w:r>
      <w:r>
        <w:rPr>
          <w:rFonts w:asciiTheme="minorHAnsi" w:hAnsiTheme="minorHAnsi" w:cstheme="minorHAnsi"/>
          <w:color w:val="auto"/>
          <w:sz w:val="22"/>
          <w:szCs w:val="22"/>
        </w:rPr>
        <w:t>ra) e l’utensileria (Ad esempio:</w:t>
      </w:r>
      <w:r w:rsidR="00AD502D">
        <w:rPr>
          <w:rFonts w:asciiTheme="minorHAnsi" w:hAnsiTheme="minorHAnsi" w:cstheme="minorHAnsi"/>
          <w:color w:val="auto"/>
          <w:sz w:val="22"/>
          <w:szCs w:val="22"/>
        </w:rPr>
        <w:t xml:space="preserve"> </w:t>
      </w:r>
      <w:r>
        <w:rPr>
          <w:rFonts w:asciiTheme="minorHAnsi" w:hAnsiTheme="minorHAnsi" w:cstheme="minorHAnsi"/>
          <w:color w:val="auto"/>
          <w:sz w:val="22"/>
          <w:szCs w:val="22"/>
        </w:rPr>
        <w:t>posate</w:t>
      </w:r>
      <w:r w:rsidRPr="00E2457B">
        <w:rPr>
          <w:rFonts w:asciiTheme="minorHAnsi" w:hAnsiTheme="minorHAnsi" w:cstheme="minorHAnsi"/>
          <w:color w:val="auto"/>
          <w:sz w:val="22"/>
          <w:szCs w:val="22"/>
        </w:rPr>
        <w:t xml:space="preserve">, mestoli, teglie); </w:t>
      </w:r>
    </w:p>
    <w:p w14:paraId="0EF0B562" w14:textId="77B4FB6D" w:rsidR="00AF2207" w:rsidRPr="00AF2207" w:rsidRDefault="00AF2207" w:rsidP="00AF2207">
      <w:pPr>
        <w:widowControl/>
        <w:numPr>
          <w:ilvl w:val="0"/>
          <w:numId w:val="1"/>
        </w:numPr>
        <w:spacing w:after="80" w:line="276" w:lineRule="auto"/>
        <w:jc w:val="both"/>
        <w:rPr>
          <w:rFonts w:cstheme="minorHAnsi"/>
          <w:lang w:val="it-IT"/>
        </w:rPr>
      </w:pPr>
      <w:r w:rsidRPr="00AF2207">
        <w:rPr>
          <w:rFonts w:cstheme="minorHAnsi"/>
          <w:u w:val="single"/>
          <w:lang w:val="it-IT"/>
        </w:rPr>
        <w:lastRenderedPageBreak/>
        <w:t>Valore</w:t>
      </w:r>
      <w:r w:rsidR="00AD502D">
        <w:rPr>
          <w:rFonts w:cstheme="minorHAnsi"/>
          <w:u w:val="single"/>
          <w:lang w:val="it-IT"/>
        </w:rPr>
        <w:t xml:space="preserve"> </w:t>
      </w:r>
      <w:r w:rsidRPr="00AF2207">
        <w:rPr>
          <w:rFonts w:cstheme="minorHAnsi"/>
          <w:u w:val="single"/>
          <w:lang w:val="it-IT"/>
        </w:rPr>
        <w:t>della Concessione</w:t>
      </w:r>
      <w:r w:rsidRPr="00AF2207">
        <w:rPr>
          <w:rFonts w:cstheme="minorHAnsi"/>
          <w:lang w:val="it-IT"/>
        </w:rPr>
        <w:t>: il valore della Concessione del Servizio di ristorazione mediante Bar, costituito dal fatturato totale del Concessionario generato per tutta la durata del contratto, al netto dell'IVA, stimato dall’Istituzione Scolastica quale corrispettivo della gestione del Servizio, ai sensi dell’art. 167 del Codice.</w:t>
      </w:r>
    </w:p>
    <w:p w14:paraId="2E833AA9" w14:textId="77777777" w:rsidR="00AF2207" w:rsidRPr="00AF2207" w:rsidRDefault="00AF2207" w:rsidP="00AF2207">
      <w:pPr>
        <w:pStyle w:val="Titolo2"/>
        <w:spacing w:line="276" w:lineRule="auto"/>
        <w:jc w:val="both"/>
        <w:rPr>
          <w:rFonts w:asciiTheme="minorHAnsi" w:hAnsiTheme="minorHAnsi" w:cstheme="minorHAnsi"/>
          <w:b w:val="0"/>
          <w:color w:val="auto"/>
          <w:sz w:val="22"/>
          <w:lang w:val="it-IT"/>
        </w:rPr>
      </w:pPr>
      <w:bookmarkStart w:id="2" w:name="_Toc19887835"/>
      <w:r w:rsidRPr="00AF2207">
        <w:rPr>
          <w:rFonts w:asciiTheme="minorHAnsi" w:hAnsiTheme="minorHAnsi" w:cstheme="minorHAnsi"/>
          <w:color w:val="auto"/>
          <w:sz w:val="22"/>
          <w:lang w:val="it-IT"/>
        </w:rPr>
        <w:t>ART. 2 INTRODUZIONE</w:t>
      </w:r>
      <w:bookmarkEnd w:id="2"/>
    </w:p>
    <w:p w14:paraId="7B6E3B7C" w14:textId="77777777" w:rsidR="00AF2207" w:rsidRPr="00AF2207" w:rsidRDefault="00AF2207" w:rsidP="00AF2207">
      <w:pPr>
        <w:spacing w:after="80" w:line="276" w:lineRule="auto"/>
        <w:jc w:val="both"/>
        <w:rPr>
          <w:lang w:val="it-IT"/>
        </w:rPr>
      </w:pPr>
    </w:p>
    <w:p w14:paraId="4EECF8EF" w14:textId="3D5EB8AC" w:rsidR="00AF2207" w:rsidRPr="00AF2207" w:rsidRDefault="00AF2207" w:rsidP="00AF2207">
      <w:pPr>
        <w:spacing w:after="80" w:line="276" w:lineRule="auto"/>
        <w:jc w:val="both"/>
        <w:rPr>
          <w:lang w:val="it-IT"/>
        </w:rPr>
      </w:pPr>
      <w:r w:rsidRPr="00AF2207">
        <w:rPr>
          <w:lang w:val="it-IT"/>
        </w:rPr>
        <w:t xml:space="preserve">L’Istituzione Scolastica </w:t>
      </w:r>
      <w:r w:rsidR="00AD502D">
        <w:rPr>
          <w:lang w:val="it-IT"/>
        </w:rPr>
        <w:t>I.T.I.S. “</w:t>
      </w:r>
      <w:r w:rsidR="00AD502D" w:rsidRPr="00AD502D">
        <w:rPr>
          <w:i/>
          <w:lang w:val="it-IT"/>
        </w:rPr>
        <w:t>E</w:t>
      </w:r>
      <w:r w:rsidR="00AD502D">
        <w:rPr>
          <w:lang w:val="it-IT"/>
        </w:rPr>
        <w:t xml:space="preserve">. </w:t>
      </w:r>
      <w:r w:rsidR="00AD502D">
        <w:rPr>
          <w:i/>
          <w:lang w:val="it-IT"/>
        </w:rPr>
        <w:t>Ma</w:t>
      </w:r>
      <w:r w:rsidRPr="00AF2207">
        <w:rPr>
          <w:i/>
          <w:lang w:val="it-IT"/>
        </w:rPr>
        <w:t>jorana</w:t>
      </w:r>
      <w:r w:rsidR="00AD502D">
        <w:rPr>
          <w:i/>
          <w:lang w:val="it-IT"/>
        </w:rPr>
        <w:t>”</w:t>
      </w:r>
      <w:r w:rsidRPr="00AF2207">
        <w:rPr>
          <w:i/>
          <w:lang w:val="it-IT"/>
        </w:rPr>
        <w:t xml:space="preserve"> di Cassino </w:t>
      </w:r>
      <w:r w:rsidR="00AD502D">
        <w:rPr>
          <w:i/>
          <w:lang w:val="it-IT"/>
        </w:rPr>
        <w:t xml:space="preserve"> - </w:t>
      </w:r>
      <w:r w:rsidRPr="00AF2207">
        <w:rPr>
          <w:i/>
          <w:lang w:val="it-IT"/>
        </w:rPr>
        <w:t>frtf020002</w:t>
      </w:r>
      <w:r w:rsidR="00AD502D">
        <w:rPr>
          <w:i/>
          <w:lang w:val="it-IT"/>
        </w:rPr>
        <w:t xml:space="preserve"> -</w:t>
      </w:r>
      <w:r w:rsidRPr="00AF2207">
        <w:rPr>
          <w:i/>
          <w:lang w:val="it-IT"/>
        </w:rPr>
        <w:t xml:space="preserve"> </w:t>
      </w:r>
      <w:r w:rsidRPr="00AF2207">
        <w:rPr>
          <w:lang w:val="it-IT"/>
        </w:rPr>
        <w:t xml:space="preserve">intende indire una procedura di gara per l’affidamento, in concessione, ai sensi dell’art.164 del </w:t>
      </w:r>
      <w:proofErr w:type="spellStart"/>
      <w:r w:rsidRPr="00AF2207">
        <w:rPr>
          <w:lang w:val="it-IT"/>
        </w:rPr>
        <w:t>D.Lgs</w:t>
      </w:r>
      <w:proofErr w:type="spellEnd"/>
      <w:r w:rsidRPr="00AF2207">
        <w:rPr>
          <w:lang w:val="it-IT"/>
        </w:rPr>
        <w:t xml:space="preserve"> n. 50/2016, della gestione del servizio di ristorazione da </w:t>
      </w:r>
      <w:r w:rsidRPr="00C411BD">
        <w:rPr>
          <w:lang w:val="it-IT"/>
        </w:rPr>
        <w:t>effettuarsi mediante</w:t>
      </w:r>
      <w:r w:rsidR="000F4EE1" w:rsidRPr="00C411BD">
        <w:rPr>
          <w:lang w:val="it-IT"/>
        </w:rPr>
        <w:t xml:space="preserve"> </w:t>
      </w:r>
      <w:r w:rsidR="00882890" w:rsidRPr="00C411BD">
        <w:rPr>
          <w:lang w:val="it-IT"/>
        </w:rPr>
        <w:t>2 B</w:t>
      </w:r>
      <w:r w:rsidRPr="00C411BD">
        <w:rPr>
          <w:lang w:val="it-IT"/>
        </w:rPr>
        <w:t>ar</w:t>
      </w:r>
      <w:r w:rsidR="00882890" w:rsidRPr="00C411BD">
        <w:rPr>
          <w:lang w:val="it-IT"/>
        </w:rPr>
        <w:t xml:space="preserve">-Punto Ristoro, 1 </w:t>
      </w:r>
      <w:r w:rsidRPr="00C411BD">
        <w:rPr>
          <w:lang w:val="it-IT"/>
        </w:rPr>
        <w:t xml:space="preserve">sito in Cassino (FR) </w:t>
      </w:r>
      <w:r w:rsidR="000F4EE1" w:rsidRPr="00C411BD">
        <w:rPr>
          <w:lang w:val="it-IT"/>
        </w:rPr>
        <w:t>in V</w:t>
      </w:r>
      <w:r w:rsidRPr="00C411BD">
        <w:rPr>
          <w:lang w:val="it-IT"/>
        </w:rPr>
        <w:t xml:space="preserve">ia Sant’Angelo </w:t>
      </w:r>
      <w:r w:rsidR="000F4EE1" w:rsidRPr="00C411BD">
        <w:rPr>
          <w:lang w:val="it-IT"/>
        </w:rPr>
        <w:t xml:space="preserve">2 </w:t>
      </w:r>
      <w:proofErr w:type="spellStart"/>
      <w:r w:rsidR="000F4EE1" w:rsidRPr="00C411BD">
        <w:rPr>
          <w:lang w:val="it-IT"/>
        </w:rPr>
        <w:t>Loc</w:t>
      </w:r>
      <w:proofErr w:type="spellEnd"/>
      <w:r w:rsidR="000F4EE1" w:rsidRPr="00C411BD">
        <w:rPr>
          <w:lang w:val="it-IT"/>
        </w:rPr>
        <w:t xml:space="preserve">. </w:t>
      </w:r>
      <w:proofErr w:type="spellStart"/>
      <w:r w:rsidR="000F4EE1" w:rsidRPr="00C411BD">
        <w:rPr>
          <w:lang w:val="it-IT"/>
        </w:rPr>
        <w:t>Folcara</w:t>
      </w:r>
      <w:proofErr w:type="spellEnd"/>
      <w:r w:rsidR="000F4EE1" w:rsidRPr="00C411BD">
        <w:rPr>
          <w:lang w:val="it-IT"/>
        </w:rPr>
        <w:t xml:space="preserve"> </w:t>
      </w:r>
      <w:r w:rsidRPr="00C411BD">
        <w:rPr>
          <w:lang w:val="it-IT"/>
        </w:rPr>
        <w:t xml:space="preserve">sede </w:t>
      </w:r>
      <w:r w:rsidR="000F4EE1" w:rsidRPr="00C411BD">
        <w:rPr>
          <w:lang w:val="it-IT"/>
        </w:rPr>
        <w:t>del B</w:t>
      </w:r>
      <w:r w:rsidR="00882890" w:rsidRPr="00C411BD">
        <w:rPr>
          <w:lang w:val="it-IT"/>
        </w:rPr>
        <w:t>iennio</w:t>
      </w:r>
      <w:r w:rsidRPr="00C411BD">
        <w:rPr>
          <w:lang w:val="it-IT"/>
        </w:rPr>
        <w:t>,</w:t>
      </w:r>
      <w:r w:rsidR="00882890" w:rsidRPr="00C411BD">
        <w:rPr>
          <w:lang w:val="it-IT"/>
        </w:rPr>
        <w:t xml:space="preserve"> ed </w:t>
      </w:r>
      <w:r w:rsidRPr="00C411BD">
        <w:rPr>
          <w:lang w:val="it-IT"/>
        </w:rPr>
        <w:t xml:space="preserve"> </w:t>
      </w:r>
      <w:r w:rsidR="00882890" w:rsidRPr="00C411BD">
        <w:rPr>
          <w:lang w:val="it-IT"/>
        </w:rPr>
        <w:t xml:space="preserve">1 sito in Cassino (FR) in Via Sant’Angelo </w:t>
      </w:r>
      <w:proofErr w:type="spellStart"/>
      <w:r w:rsidR="00882890" w:rsidRPr="00C411BD">
        <w:rPr>
          <w:lang w:val="it-IT"/>
        </w:rPr>
        <w:t>snc</w:t>
      </w:r>
      <w:proofErr w:type="spellEnd"/>
      <w:r w:rsidR="00882890" w:rsidRPr="00C411BD">
        <w:rPr>
          <w:lang w:val="it-IT"/>
        </w:rPr>
        <w:t xml:space="preserve"> </w:t>
      </w:r>
      <w:proofErr w:type="spellStart"/>
      <w:r w:rsidR="00882890" w:rsidRPr="00C411BD">
        <w:rPr>
          <w:lang w:val="it-IT"/>
        </w:rPr>
        <w:t>Loc</w:t>
      </w:r>
      <w:proofErr w:type="spellEnd"/>
      <w:r w:rsidR="00882890" w:rsidRPr="00C411BD">
        <w:rPr>
          <w:lang w:val="it-IT"/>
        </w:rPr>
        <w:t xml:space="preserve">. </w:t>
      </w:r>
      <w:proofErr w:type="spellStart"/>
      <w:r w:rsidR="00882890" w:rsidRPr="00C411BD">
        <w:rPr>
          <w:lang w:val="it-IT"/>
        </w:rPr>
        <w:t>Folcara</w:t>
      </w:r>
      <w:proofErr w:type="spellEnd"/>
      <w:r w:rsidR="00882890" w:rsidRPr="00C411BD">
        <w:rPr>
          <w:lang w:val="it-IT"/>
        </w:rPr>
        <w:t xml:space="preserve"> sede del Triennio, </w:t>
      </w:r>
      <w:r w:rsidRPr="00C411BD">
        <w:rPr>
          <w:lang w:val="it-IT"/>
        </w:rPr>
        <w:t xml:space="preserve">da svolgere nei modi e nei tempi rappresentati nel Titolo III del Capitolato Tecnico (allegato </w:t>
      </w:r>
      <w:r w:rsidRPr="00C411BD">
        <w:rPr>
          <w:i/>
          <w:lang w:val="it-IT"/>
        </w:rPr>
        <w:t>sub 2</w:t>
      </w:r>
      <w:r w:rsidRPr="00C411BD">
        <w:rPr>
          <w:lang w:val="it-IT"/>
        </w:rPr>
        <w:t xml:space="preserve"> al Disciplinare).</w:t>
      </w:r>
    </w:p>
    <w:p w14:paraId="7416D072" w14:textId="77777777" w:rsidR="00AF2207" w:rsidRPr="00AF2207" w:rsidRDefault="00AF2207" w:rsidP="00AF2207">
      <w:pPr>
        <w:spacing w:line="276" w:lineRule="auto"/>
        <w:jc w:val="both"/>
        <w:rPr>
          <w:lang w:val="it-IT"/>
        </w:rPr>
      </w:pPr>
      <w:r w:rsidRPr="00AF2207">
        <w:rPr>
          <w:lang w:val="it-IT"/>
        </w:rPr>
        <w:t>In particolare, la gestione del Servizio, da realizzarsi a cura del Concessionario ed a proprio rischio e pericolo mediante personale ed organizzazione propri, prevede l’organizzazione e lo svolgimento, nel rispetto della vigente normativa e del Capitolato Tecnico, di varie attività inclusi gli altri servizi connessi ed accessori al mantenimento e al funzionamento della struttura per tutta la durata del contratto.</w:t>
      </w:r>
    </w:p>
    <w:p w14:paraId="2A47ADA3" w14:textId="77777777" w:rsidR="00AF2207" w:rsidRPr="00AF2207" w:rsidRDefault="00AF2207" w:rsidP="00AF2207">
      <w:pPr>
        <w:spacing w:line="276" w:lineRule="auto"/>
        <w:jc w:val="both"/>
        <w:rPr>
          <w:lang w:val="it-IT"/>
        </w:rPr>
      </w:pPr>
      <w:r w:rsidRPr="00AF2207">
        <w:rPr>
          <w:lang w:val="it-IT"/>
        </w:rPr>
        <w:t xml:space="preserve">Il presente documento, ai sensi dell’art. 165 del </w:t>
      </w:r>
      <w:proofErr w:type="spellStart"/>
      <w:r w:rsidRPr="00AF2207">
        <w:rPr>
          <w:lang w:val="it-IT"/>
        </w:rPr>
        <w:t>D.Lgs.</w:t>
      </w:r>
      <w:proofErr w:type="spellEnd"/>
      <w:r w:rsidRPr="00AF2207">
        <w:rPr>
          <w:lang w:val="it-IT"/>
        </w:rPr>
        <w:t xml:space="preserve"> n. 50/2016, ha lo scopo di illustrare la fattibilità economico-finanziaria e gestionale di massima della concessione in oggetto e intende fornire ai concorrenti le informazioni utili per la predisposizione delle relative offerte.</w:t>
      </w:r>
    </w:p>
    <w:p w14:paraId="1ADD0263" w14:textId="77777777" w:rsidR="00AF2207" w:rsidRPr="00AF2207" w:rsidRDefault="00AF2207" w:rsidP="00AF2207">
      <w:pPr>
        <w:spacing w:line="276" w:lineRule="auto"/>
        <w:jc w:val="both"/>
        <w:rPr>
          <w:lang w:val="it-IT"/>
        </w:rPr>
      </w:pPr>
      <w:r w:rsidRPr="00AF2207">
        <w:rPr>
          <w:lang w:val="it-IT"/>
        </w:rPr>
        <w:t>E’ rimessa al Concessionario la facoltà di reperire la liquidità necessaria alla realizzazione del progetto attraverso ogni forma di finanziamento consentita dalla legge.</w:t>
      </w:r>
    </w:p>
    <w:p w14:paraId="2BB13DF9" w14:textId="77777777" w:rsidR="00AF2207" w:rsidRPr="00AF2207" w:rsidRDefault="00AF2207" w:rsidP="00AF2207">
      <w:pPr>
        <w:spacing w:line="276" w:lineRule="auto"/>
        <w:jc w:val="both"/>
        <w:rPr>
          <w:sz w:val="24"/>
          <w:lang w:val="it-IT"/>
        </w:rPr>
      </w:pPr>
    </w:p>
    <w:p w14:paraId="49A3412A" w14:textId="28439021" w:rsidR="00AF2207" w:rsidRPr="00AF2207" w:rsidRDefault="00AF2207" w:rsidP="00AF2207">
      <w:pPr>
        <w:pStyle w:val="Titolo2"/>
        <w:spacing w:line="276" w:lineRule="auto"/>
        <w:jc w:val="both"/>
        <w:rPr>
          <w:rFonts w:asciiTheme="minorHAnsi" w:hAnsiTheme="minorHAnsi" w:cstheme="minorHAnsi"/>
          <w:b w:val="0"/>
          <w:color w:val="auto"/>
          <w:sz w:val="22"/>
          <w:lang w:val="it-IT"/>
        </w:rPr>
      </w:pPr>
      <w:bookmarkStart w:id="3" w:name="_Toc19887836"/>
      <w:r w:rsidRPr="00AF2207">
        <w:rPr>
          <w:rFonts w:asciiTheme="minorHAnsi" w:hAnsiTheme="minorHAnsi" w:cstheme="minorHAnsi"/>
          <w:color w:val="auto"/>
          <w:sz w:val="22"/>
          <w:lang w:val="it-IT"/>
        </w:rPr>
        <w:t>ART. 3</w:t>
      </w:r>
      <w:r w:rsidR="00AE6FB4">
        <w:rPr>
          <w:rFonts w:asciiTheme="minorHAnsi" w:hAnsiTheme="minorHAnsi" w:cstheme="minorHAnsi"/>
          <w:color w:val="auto"/>
          <w:sz w:val="22"/>
          <w:lang w:val="it-IT"/>
        </w:rPr>
        <w:t xml:space="preserve"> </w:t>
      </w:r>
      <w:r w:rsidRPr="00AF2207">
        <w:rPr>
          <w:rFonts w:asciiTheme="minorHAnsi" w:hAnsiTheme="minorHAnsi" w:cstheme="minorHAnsi"/>
          <w:color w:val="auto"/>
          <w:sz w:val="22"/>
          <w:lang w:val="it-IT"/>
        </w:rPr>
        <w:t>IL CONTESTO SOCIO-ECONOMICO</w:t>
      </w:r>
      <w:bookmarkEnd w:id="3"/>
    </w:p>
    <w:p w14:paraId="1707BB95" w14:textId="77777777" w:rsidR="00AF2207" w:rsidRPr="00AF2207" w:rsidRDefault="00AF2207" w:rsidP="00AF2207">
      <w:pPr>
        <w:spacing w:after="80" w:line="276" w:lineRule="auto"/>
        <w:jc w:val="both"/>
        <w:rPr>
          <w:sz w:val="24"/>
          <w:lang w:val="it-IT"/>
        </w:rPr>
      </w:pPr>
    </w:p>
    <w:p w14:paraId="1EB3F602" w14:textId="77777777" w:rsidR="00AF2207" w:rsidRPr="00AF2207" w:rsidRDefault="00AF2207" w:rsidP="00AF2207">
      <w:pPr>
        <w:spacing w:line="276" w:lineRule="auto"/>
        <w:jc w:val="both"/>
        <w:rPr>
          <w:rFonts w:cstheme="minorHAnsi"/>
          <w:lang w:val="it-IT"/>
        </w:rPr>
      </w:pPr>
      <w:r w:rsidRPr="00AF2207">
        <w:rPr>
          <w:rFonts w:cstheme="minorHAnsi"/>
          <w:lang w:val="it-IT"/>
        </w:rPr>
        <w:t xml:space="preserve">Il servizio sarà effettuato a favore degli alunni e dipendenti ed eventuali ospiti esterni, </w:t>
      </w:r>
    </w:p>
    <w:p w14:paraId="78F16B03" w14:textId="3C572C55" w:rsidR="00AF2207" w:rsidRPr="00AF2207" w:rsidRDefault="00AF2207" w:rsidP="00AF2207">
      <w:pPr>
        <w:spacing w:line="276" w:lineRule="auto"/>
        <w:jc w:val="both"/>
        <w:rPr>
          <w:rFonts w:cstheme="minorHAnsi"/>
          <w:lang w:val="it-IT"/>
        </w:rPr>
      </w:pPr>
      <w:r w:rsidRPr="00AF2207">
        <w:rPr>
          <w:rFonts w:cstheme="minorHAnsi"/>
          <w:lang w:val="it-IT"/>
        </w:rPr>
        <w:t>Si fa presente che i dati relativi al numero degli alunni, dipendenti la capacità ricettiva massima della sede, dal lunedì al sabato, relativi all’anno scolastico [2020/21]</w:t>
      </w:r>
      <w:r w:rsidR="009F557B">
        <w:rPr>
          <w:rFonts w:cstheme="minorHAnsi"/>
          <w:lang w:val="it-IT"/>
        </w:rPr>
        <w:t xml:space="preserve"> </w:t>
      </w:r>
      <w:r w:rsidRPr="00AF2207">
        <w:rPr>
          <w:rFonts w:cstheme="minorHAnsi"/>
          <w:lang w:val="it-IT"/>
        </w:rPr>
        <w:t>sono i seguenti:</w:t>
      </w:r>
    </w:p>
    <w:tbl>
      <w:tblPr>
        <w:tblStyle w:val="Grigliatabella"/>
        <w:tblW w:w="0" w:type="auto"/>
        <w:tblLook w:val="04A0" w:firstRow="1" w:lastRow="0" w:firstColumn="1" w:lastColumn="0" w:noHBand="0" w:noVBand="1"/>
      </w:tblPr>
      <w:tblGrid>
        <w:gridCol w:w="4814"/>
        <w:gridCol w:w="4814"/>
      </w:tblGrid>
      <w:tr w:rsidR="00AF2207" w:rsidRPr="00955AE4" w14:paraId="0D55252A" w14:textId="77777777" w:rsidTr="003B67FB">
        <w:tc>
          <w:tcPr>
            <w:tcW w:w="4814" w:type="dxa"/>
          </w:tcPr>
          <w:p w14:paraId="60A34C72" w14:textId="77777777" w:rsidR="00AF2207" w:rsidRPr="00955AE4" w:rsidRDefault="00AF2207" w:rsidP="003B67FB">
            <w:pPr>
              <w:spacing w:line="276" w:lineRule="auto"/>
              <w:jc w:val="both"/>
              <w:rPr>
                <w:rFonts w:cstheme="minorHAnsi"/>
              </w:rPr>
            </w:pPr>
            <w:proofErr w:type="spellStart"/>
            <w:r w:rsidRPr="00955AE4">
              <w:rPr>
                <w:rFonts w:cstheme="minorHAnsi"/>
              </w:rPr>
              <w:t>Numero</w:t>
            </w:r>
            <w:proofErr w:type="spellEnd"/>
            <w:r w:rsidRPr="00955AE4">
              <w:rPr>
                <w:rFonts w:cstheme="minorHAnsi"/>
              </w:rPr>
              <w:t xml:space="preserve"> </w:t>
            </w:r>
            <w:proofErr w:type="spellStart"/>
            <w:r w:rsidRPr="00955AE4">
              <w:rPr>
                <w:rFonts w:cstheme="minorHAnsi"/>
              </w:rPr>
              <w:t>alunni</w:t>
            </w:r>
            <w:proofErr w:type="spellEnd"/>
            <w:r w:rsidRPr="00955AE4">
              <w:rPr>
                <w:rFonts w:cstheme="minorHAnsi"/>
              </w:rPr>
              <w:t xml:space="preserve"> </w:t>
            </w:r>
            <w:proofErr w:type="spellStart"/>
            <w:r w:rsidRPr="00955AE4">
              <w:rPr>
                <w:rFonts w:cstheme="minorHAnsi"/>
              </w:rPr>
              <w:t>iscritti</w:t>
            </w:r>
            <w:proofErr w:type="spellEnd"/>
          </w:p>
        </w:tc>
        <w:tc>
          <w:tcPr>
            <w:tcW w:w="4814" w:type="dxa"/>
          </w:tcPr>
          <w:p w14:paraId="73B8A314" w14:textId="7519E61B" w:rsidR="00AF2207" w:rsidRPr="00C411BD" w:rsidRDefault="00882890" w:rsidP="003B67FB">
            <w:pPr>
              <w:spacing w:line="276" w:lineRule="auto"/>
              <w:jc w:val="center"/>
              <w:rPr>
                <w:rFonts w:cstheme="minorHAnsi"/>
              </w:rPr>
            </w:pPr>
            <w:r w:rsidRPr="00C411BD">
              <w:rPr>
                <w:rFonts w:cstheme="minorHAnsi"/>
              </w:rPr>
              <w:t>1</w:t>
            </w:r>
            <w:r w:rsidR="00952FFB" w:rsidRPr="00C411BD">
              <w:rPr>
                <w:rFonts w:cstheme="minorHAnsi"/>
              </w:rPr>
              <w:t>15</w:t>
            </w:r>
            <w:r w:rsidRPr="00C411BD">
              <w:rPr>
                <w:rFonts w:cstheme="minorHAnsi"/>
              </w:rPr>
              <w:t>0</w:t>
            </w:r>
          </w:p>
        </w:tc>
      </w:tr>
      <w:tr w:rsidR="00AF2207" w:rsidRPr="00955AE4" w14:paraId="3670AD1B" w14:textId="77777777" w:rsidTr="003B67FB">
        <w:tc>
          <w:tcPr>
            <w:tcW w:w="4814" w:type="dxa"/>
          </w:tcPr>
          <w:p w14:paraId="167F6925" w14:textId="77777777" w:rsidR="00AF2207" w:rsidRPr="00955AE4" w:rsidRDefault="00AF2207" w:rsidP="003B67FB">
            <w:pPr>
              <w:spacing w:line="276" w:lineRule="auto"/>
              <w:jc w:val="both"/>
              <w:rPr>
                <w:rFonts w:cstheme="minorHAnsi"/>
              </w:rPr>
            </w:pPr>
            <w:proofErr w:type="spellStart"/>
            <w:r w:rsidRPr="00955AE4">
              <w:rPr>
                <w:rFonts w:cstheme="minorHAnsi"/>
              </w:rPr>
              <w:t>Numero</w:t>
            </w:r>
            <w:proofErr w:type="spellEnd"/>
            <w:r w:rsidRPr="00955AE4">
              <w:rPr>
                <w:rFonts w:cstheme="minorHAnsi"/>
              </w:rPr>
              <w:t xml:space="preserve"> </w:t>
            </w:r>
            <w:proofErr w:type="spellStart"/>
            <w:r w:rsidRPr="00955AE4">
              <w:rPr>
                <w:rFonts w:cstheme="minorHAnsi"/>
              </w:rPr>
              <w:t>dipendenti</w:t>
            </w:r>
            <w:proofErr w:type="spellEnd"/>
          </w:p>
        </w:tc>
        <w:tc>
          <w:tcPr>
            <w:tcW w:w="4814" w:type="dxa"/>
          </w:tcPr>
          <w:p w14:paraId="30F15C5A" w14:textId="21EE8B6B" w:rsidR="00AF2207" w:rsidRPr="00C411BD" w:rsidRDefault="00882890" w:rsidP="003B67FB">
            <w:pPr>
              <w:spacing w:line="276" w:lineRule="auto"/>
              <w:jc w:val="center"/>
              <w:rPr>
                <w:rFonts w:cstheme="minorHAnsi"/>
              </w:rPr>
            </w:pPr>
            <w:r w:rsidRPr="00C411BD">
              <w:rPr>
                <w:rFonts w:cstheme="minorHAnsi"/>
              </w:rPr>
              <w:t>180</w:t>
            </w:r>
          </w:p>
        </w:tc>
      </w:tr>
      <w:tr w:rsidR="00AF2207" w:rsidRPr="00955AE4" w14:paraId="1205764A" w14:textId="77777777" w:rsidTr="003B67FB">
        <w:tc>
          <w:tcPr>
            <w:tcW w:w="4814" w:type="dxa"/>
          </w:tcPr>
          <w:p w14:paraId="1BADB86E" w14:textId="77777777" w:rsidR="00AF2207" w:rsidRPr="00AF2207" w:rsidRDefault="00AF2207" w:rsidP="003B67FB">
            <w:pPr>
              <w:spacing w:line="276" w:lineRule="auto"/>
              <w:jc w:val="both"/>
              <w:rPr>
                <w:rFonts w:cstheme="minorHAnsi"/>
                <w:lang w:val="it-IT"/>
              </w:rPr>
            </w:pPr>
            <w:r w:rsidRPr="00AF2207">
              <w:rPr>
                <w:rFonts w:cstheme="minorHAnsi"/>
                <w:lang w:val="it-IT"/>
              </w:rPr>
              <w:t>Capacità ricettiva massima della sede</w:t>
            </w:r>
          </w:p>
        </w:tc>
        <w:tc>
          <w:tcPr>
            <w:tcW w:w="4814" w:type="dxa"/>
          </w:tcPr>
          <w:p w14:paraId="728922B5" w14:textId="1E926039" w:rsidR="00AF2207" w:rsidRPr="00C411BD" w:rsidRDefault="00AF2207" w:rsidP="003B67FB">
            <w:pPr>
              <w:spacing w:line="276" w:lineRule="auto"/>
              <w:jc w:val="center"/>
              <w:rPr>
                <w:rFonts w:cstheme="minorHAnsi"/>
              </w:rPr>
            </w:pPr>
            <w:r w:rsidRPr="00C411BD">
              <w:rPr>
                <w:rFonts w:cstheme="minorHAnsi"/>
              </w:rPr>
              <w:t>1.</w:t>
            </w:r>
            <w:r w:rsidR="00952FFB" w:rsidRPr="00C411BD">
              <w:rPr>
                <w:rFonts w:cstheme="minorHAnsi"/>
              </w:rPr>
              <w:t>5</w:t>
            </w:r>
            <w:r w:rsidRPr="00C411BD">
              <w:rPr>
                <w:rFonts w:cstheme="minorHAnsi"/>
              </w:rPr>
              <w:t>00</w:t>
            </w:r>
          </w:p>
        </w:tc>
      </w:tr>
    </w:tbl>
    <w:p w14:paraId="7697A429" w14:textId="77777777" w:rsidR="00AF2207" w:rsidRPr="00955AE4" w:rsidRDefault="00AF2207" w:rsidP="00AF2207">
      <w:pPr>
        <w:spacing w:line="276" w:lineRule="auto"/>
        <w:jc w:val="both"/>
        <w:rPr>
          <w:rFonts w:cstheme="minorHAnsi"/>
        </w:rPr>
      </w:pPr>
    </w:p>
    <w:p w14:paraId="3281AA56" w14:textId="77777777" w:rsidR="00AF2207" w:rsidRPr="00AF2207" w:rsidRDefault="00AF2207" w:rsidP="00AF2207">
      <w:pPr>
        <w:spacing w:line="276" w:lineRule="auto"/>
        <w:jc w:val="both"/>
        <w:rPr>
          <w:rFonts w:cstheme="minorHAnsi"/>
          <w:u w:val="single"/>
          <w:lang w:val="it-IT"/>
        </w:rPr>
      </w:pPr>
      <w:r w:rsidRPr="00AF2207">
        <w:rPr>
          <w:rFonts w:cstheme="minorHAnsi"/>
          <w:u w:val="single"/>
          <w:lang w:val="it-IT"/>
        </w:rPr>
        <w:t>I valori sopra riportati sono da ritenersi puramente indicativi e presuntivi.</w:t>
      </w:r>
    </w:p>
    <w:p w14:paraId="2585DDFE" w14:textId="77777777" w:rsidR="00AF2207" w:rsidRDefault="00AF2207" w:rsidP="00976C77">
      <w:pPr>
        <w:pStyle w:val="Corpotesto"/>
        <w:tabs>
          <w:tab w:val="left" w:pos="5812"/>
        </w:tabs>
        <w:spacing w:before="4"/>
        <w:ind w:right="8"/>
        <w:rPr>
          <w:lang w:val="it-IT"/>
        </w:rPr>
      </w:pPr>
    </w:p>
    <w:p w14:paraId="549C3F29" w14:textId="77777777" w:rsidR="00AF2207" w:rsidRPr="00AF2207" w:rsidRDefault="00AF2207" w:rsidP="00AF2207">
      <w:pPr>
        <w:pStyle w:val="Titolo2"/>
        <w:spacing w:line="276" w:lineRule="auto"/>
        <w:jc w:val="both"/>
        <w:rPr>
          <w:rFonts w:asciiTheme="minorHAnsi" w:hAnsiTheme="minorHAnsi" w:cstheme="minorHAnsi"/>
          <w:b w:val="0"/>
          <w:color w:val="auto"/>
          <w:sz w:val="28"/>
          <w:lang w:val="it-IT"/>
        </w:rPr>
      </w:pPr>
      <w:bookmarkStart w:id="4" w:name="_Toc19887837"/>
      <w:r w:rsidRPr="00AF2207">
        <w:rPr>
          <w:rFonts w:asciiTheme="minorHAnsi" w:hAnsiTheme="minorHAnsi" w:cstheme="minorHAnsi"/>
          <w:color w:val="auto"/>
          <w:sz w:val="22"/>
          <w:lang w:val="it-IT"/>
        </w:rPr>
        <w:t>ART.4 VALORE DEL CONTRATTO E IPOTESI DEL MODELLO ECONOMICO-FINANZIARIO</w:t>
      </w:r>
      <w:bookmarkEnd w:id="4"/>
    </w:p>
    <w:p w14:paraId="092FFA3D" w14:textId="77777777" w:rsidR="00AF2207" w:rsidRPr="00AF2207" w:rsidRDefault="00AF2207" w:rsidP="00AF2207">
      <w:pPr>
        <w:spacing w:after="80" w:line="276" w:lineRule="auto"/>
        <w:jc w:val="both"/>
        <w:rPr>
          <w:lang w:val="it-IT"/>
        </w:rPr>
      </w:pPr>
    </w:p>
    <w:p w14:paraId="109FB0AF" w14:textId="13621B55" w:rsidR="00AF2207" w:rsidRPr="00AF2207" w:rsidRDefault="00AF2207" w:rsidP="00AF2207">
      <w:pPr>
        <w:spacing w:line="276" w:lineRule="auto"/>
        <w:jc w:val="both"/>
        <w:rPr>
          <w:lang w:val="it-IT"/>
        </w:rPr>
      </w:pPr>
      <w:r w:rsidRPr="00AF2207">
        <w:rPr>
          <w:lang w:val="it-IT"/>
        </w:rPr>
        <w:t>Il presente Piano Economico Finanziario di massima è finalizzato ad individuare la dinamica</w:t>
      </w:r>
      <w:r w:rsidR="00817E7F">
        <w:rPr>
          <w:lang w:val="it-IT"/>
        </w:rPr>
        <w:t xml:space="preserve"> </w:t>
      </w:r>
      <w:r w:rsidRPr="00AF2207">
        <w:rPr>
          <w:lang w:val="it-IT"/>
        </w:rPr>
        <w:t>finanziaria generata dalla gestione del Servizio, tramite la predisposizione di un modello in grado di quantificare i costi di gestione e di manutenzione e di individuare l’equilibrio economico-finanziario complessivo dell’iniziativa.</w:t>
      </w:r>
    </w:p>
    <w:p w14:paraId="5949D7BB" w14:textId="77777777" w:rsidR="00AF2207" w:rsidRPr="00AF2207" w:rsidRDefault="00AF2207" w:rsidP="00AF2207">
      <w:pPr>
        <w:spacing w:line="276" w:lineRule="auto"/>
        <w:jc w:val="both"/>
        <w:rPr>
          <w:lang w:val="it-IT"/>
        </w:rPr>
      </w:pPr>
      <w:r w:rsidRPr="00AF2207">
        <w:rPr>
          <w:lang w:val="it-IT"/>
        </w:rPr>
        <w:t xml:space="preserve">Il modello </w:t>
      </w:r>
      <w:proofErr w:type="spellStart"/>
      <w:r w:rsidRPr="00AF2207">
        <w:rPr>
          <w:lang w:val="it-IT"/>
        </w:rPr>
        <w:t>concessorio</w:t>
      </w:r>
      <w:proofErr w:type="spellEnd"/>
      <w:r w:rsidRPr="00AF2207">
        <w:rPr>
          <w:lang w:val="it-IT"/>
        </w:rPr>
        <w:t xml:space="preserve"> ipotizzato prevede che sia garantito il Servizio Bar:</w:t>
      </w:r>
    </w:p>
    <w:p w14:paraId="00E5F695" w14:textId="038BB0E0" w:rsidR="00AF2207" w:rsidRPr="00C411BD" w:rsidRDefault="00AF2207" w:rsidP="00AF2207">
      <w:pPr>
        <w:pStyle w:val="Paragrafoelenco"/>
        <w:widowControl/>
        <w:numPr>
          <w:ilvl w:val="0"/>
          <w:numId w:val="2"/>
        </w:numPr>
        <w:spacing w:after="160" w:line="276" w:lineRule="auto"/>
        <w:contextualSpacing/>
        <w:jc w:val="both"/>
        <w:rPr>
          <w:lang w:val="it-IT"/>
        </w:rPr>
      </w:pPr>
      <w:r w:rsidRPr="00C411BD">
        <w:rPr>
          <w:lang w:val="it-IT"/>
        </w:rPr>
        <w:t>dal lunedì al venerdì, con esclusione dei giorni festivi, dalle ore 08.00 alle ore 13.30</w:t>
      </w:r>
      <w:r w:rsidR="00882890" w:rsidRPr="00C411BD">
        <w:rPr>
          <w:lang w:val="it-IT"/>
        </w:rPr>
        <w:t xml:space="preserve">, e fino alle 20:00 per il solo plesso del </w:t>
      </w:r>
      <w:r w:rsidR="00952FFB" w:rsidRPr="00C411BD">
        <w:rPr>
          <w:lang w:val="it-IT"/>
        </w:rPr>
        <w:t>biennio</w:t>
      </w:r>
      <w:r w:rsidRPr="00C411BD">
        <w:rPr>
          <w:lang w:val="it-IT"/>
        </w:rPr>
        <w:t>;</w:t>
      </w:r>
    </w:p>
    <w:p w14:paraId="113156D9" w14:textId="2BE25DC8" w:rsidR="00AF2207" w:rsidRPr="00C411BD" w:rsidRDefault="00AF2207" w:rsidP="00AF2207">
      <w:pPr>
        <w:pStyle w:val="Paragrafoelenco"/>
        <w:widowControl/>
        <w:numPr>
          <w:ilvl w:val="0"/>
          <w:numId w:val="2"/>
        </w:numPr>
        <w:spacing w:after="160" w:line="276" w:lineRule="auto"/>
        <w:contextualSpacing/>
        <w:jc w:val="both"/>
        <w:rPr>
          <w:lang w:val="it-IT"/>
        </w:rPr>
      </w:pPr>
      <w:r w:rsidRPr="00C411BD">
        <w:rPr>
          <w:lang w:val="it-IT"/>
        </w:rPr>
        <w:t>il sabato, con esclusione dei giorni festivi,</w:t>
      </w:r>
      <w:r w:rsidR="00AE6FB4" w:rsidRPr="00C411BD">
        <w:rPr>
          <w:lang w:val="it-IT"/>
        </w:rPr>
        <w:t xml:space="preserve"> </w:t>
      </w:r>
      <w:r w:rsidRPr="00C411BD">
        <w:rPr>
          <w:lang w:val="it-IT"/>
        </w:rPr>
        <w:t xml:space="preserve">dalle ore 08.00 alle ore </w:t>
      </w:r>
      <w:r w:rsidR="00882890" w:rsidRPr="00C411BD">
        <w:rPr>
          <w:lang w:val="it-IT"/>
        </w:rPr>
        <w:t>13.0</w:t>
      </w:r>
      <w:r w:rsidRPr="00C411BD">
        <w:rPr>
          <w:lang w:val="it-IT"/>
        </w:rPr>
        <w:t>0</w:t>
      </w:r>
    </w:p>
    <w:p w14:paraId="1483FFDF" w14:textId="77777777" w:rsidR="00AF2207" w:rsidRPr="00AF2207" w:rsidRDefault="00AF2207" w:rsidP="00AF2207">
      <w:pPr>
        <w:spacing w:line="276" w:lineRule="auto"/>
        <w:jc w:val="both"/>
        <w:rPr>
          <w:lang w:val="it-IT"/>
        </w:rPr>
      </w:pPr>
      <w:r w:rsidRPr="00AF2207">
        <w:rPr>
          <w:lang w:val="it-IT"/>
        </w:rPr>
        <w:t>Il valore della Concessione, ai sensi dell’art. 167 del Codice dei contratti, è stato calcolato dall’Amministrazione stimando il fatturato totale del Concessionario generato per tutta la durata del</w:t>
      </w:r>
      <w:r>
        <w:rPr>
          <w:lang w:val="it-IT"/>
        </w:rPr>
        <w:t xml:space="preserve"> </w:t>
      </w:r>
      <w:r w:rsidRPr="00AF2207">
        <w:rPr>
          <w:lang w:val="it-IT"/>
        </w:rPr>
        <w:t xml:space="preserve">contratto, al netto dell'IVA, quale </w:t>
      </w:r>
      <w:r w:rsidRPr="00AF2207">
        <w:rPr>
          <w:lang w:val="it-IT"/>
        </w:rPr>
        <w:lastRenderedPageBreak/>
        <w:t>corrispettivo dei servizi oggetto della Concessione, escludendo gli eventuali Servizi Accessori.</w:t>
      </w:r>
    </w:p>
    <w:p w14:paraId="26FBC4A3" w14:textId="77777777" w:rsidR="00AF2207" w:rsidRPr="00AF2207" w:rsidRDefault="00AF2207" w:rsidP="00AF2207">
      <w:pPr>
        <w:spacing w:line="276" w:lineRule="auto"/>
        <w:jc w:val="both"/>
        <w:rPr>
          <w:lang w:val="it-IT"/>
        </w:rPr>
      </w:pPr>
      <w:r w:rsidRPr="00AF2207">
        <w:rPr>
          <w:lang w:val="it-IT"/>
        </w:rPr>
        <w:t xml:space="preserve">Ai fini del calcolo del fatturato stimato del Concessionario per le attività standard previste dal Capitolato Tecnico, è stato preso a riferimento il Listino prezzi posto a base di gara, con prezzi considerati IVA esclusa, ed ipotizzato un consumo giornaliero ed un bacino di utenza. </w:t>
      </w:r>
    </w:p>
    <w:p w14:paraId="23B364A7" w14:textId="2BC8B682" w:rsidR="00AF2207" w:rsidRPr="00AF2207" w:rsidRDefault="00AF2207" w:rsidP="00AF2207">
      <w:pPr>
        <w:spacing w:line="276" w:lineRule="auto"/>
        <w:jc w:val="both"/>
        <w:rPr>
          <w:lang w:val="it-IT"/>
        </w:rPr>
      </w:pPr>
      <w:r w:rsidRPr="00AF2207">
        <w:rPr>
          <w:lang w:val="it-IT"/>
        </w:rPr>
        <w:t xml:space="preserve">Sulla base di tali ipotesi si è calcolato il fatturato presunto, pari ad </w:t>
      </w:r>
      <w:r w:rsidRPr="00C411BD">
        <w:rPr>
          <w:b/>
          <w:lang w:val="it-IT"/>
        </w:rPr>
        <w:t xml:space="preserve">€ </w:t>
      </w:r>
      <w:r w:rsidR="00952FFB" w:rsidRPr="00C411BD">
        <w:rPr>
          <w:b/>
          <w:lang w:val="it-IT"/>
        </w:rPr>
        <w:t>290.880,00</w:t>
      </w:r>
      <w:r w:rsidRPr="00C411BD">
        <w:rPr>
          <w:lang w:val="it-IT"/>
        </w:rPr>
        <w:t xml:space="preserve"> per ciascun</w:t>
      </w:r>
      <w:r w:rsidRPr="00AF2207">
        <w:rPr>
          <w:lang w:val="it-IT"/>
        </w:rPr>
        <w:t xml:space="preserve"> anno.</w:t>
      </w:r>
    </w:p>
    <w:p w14:paraId="3429206D" w14:textId="2FD21279" w:rsidR="00AF2207" w:rsidRPr="00AF2207" w:rsidRDefault="00AF2207" w:rsidP="00AF2207">
      <w:pPr>
        <w:spacing w:line="276" w:lineRule="auto"/>
        <w:jc w:val="both"/>
        <w:rPr>
          <w:b/>
          <w:lang w:val="it-IT"/>
        </w:rPr>
      </w:pPr>
      <w:r w:rsidRPr="00AF2207">
        <w:rPr>
          <w:lang w:val="it-IT"/>
        </w:rPr>
        <w:t xml:space="preserve">Pertanto, sulla base delle ipotesi sopra delineate, il valore del contratto per tutta la durata della Concessione, al netto dell'IVA, stimato dall'Amministrazione risulta pari ad </w:t>
      </w:r>
      <w:r w:rsidRPr="00AF2207">
        <w:rPr>
          <w:b/>
          <w:lang w:val="it-IT"/>
        </w:rPr>
        <w:t xml:space="preserve">€ </w:t>
      </w:r>
      <w:r w:rsidR="00952FFB">
        <w:rPr>
          <w:b/>
          <w:lang w:val="it-IT"/>
        </w:rPr>
        <w:t>2</w:t>
      </w:r>
      <w:r w:rsidR="00882890">
        <w:rPr>
          <w:b/>
          <w:lang w:val="it-IT"/>
        </w:rPr>
        <w:t>.</w:t>
      </w:r>
      <w:r w:rsidR="00952FFB">
        <w:rPr>
          <w:b/>
          <w:lang w:val="it-IT"/>
        </w:rPr>
        <w:t>617.920</w:t>
      </w:r>
      <w:r w:rsidR="00817E7F">
        <w:rPr>
          <w:b/>
          <w:lang w:val="it-IT"/>
        </w:rPr>
        <w:t>,00</w:t>
      </w:r>
      <w:r w:rsidRPr="00AF2207">
        <w:rPr>
          <w:b/>
          <w:lang w:val="it-IT"/>
        </w:rPr>
        <w:t>.</w:t>
      </w:r>
    </w:p>
    <w:p w14:paraId="6734187C" w14:textId="09BF8CAA" w:rsidR="00AF2207" w:rsidRDefault="00AF2207" w:rsidP="00AF2207">
      <w:pPr>
        <w:pStyle w:val="Corpotesto"/>
        <w:tabs>
          <w:tab w:val="left" w:pos="5812"/>
        </w:tabs>
        <w:spacing w:before="4"/>
        <w:ind w:right="8"/>
        <w:rPr>
          <w:lang w:val="it-IT"/>
        </w:rPr>
      </w:pPr>
    </w:p>
    <w:p w14:paraId="11082857" w14:textId="77777777" w:rsidR="00AF2207" w:rsidRPr="00AF2207" w:rsidRDefault="00AF2207" w:rsidP="00AF2207">
      <w:pPr>
        <w:pStyle w:val="Titolo2"/>
        <w:spacing w:line="276" w:lineRule="auto"/>
        <w:jc w:val="both"/>
        <w:rPr>
          <w:rFonts w:asciiTheme="minorHAnsi" w:hAnsiTheme="minorHAnsi" w:cstheme="minorHAnsi"/>
          <w:b w:val="0"/>
          <w:color w:val="auto"/>
          <w:sz w:val="22"/>
          <w:lang w:val="it-IT"/>
        </w:rPr>
      </w:pPr>
      <w:bookmarkStart w:id="5" w:name="_Toc19887838"/>
      <w:r w:rsidRPr="00AF2207">
        <w:rPr>
          <w:rFonts w:asciiTheme="minorHAnsi" w:hAnsiTheme="minorHAnsi" w:cstheme="minorHAnsi"/>
          <w:color w:val="auto"/>
          <w:sz w:val="22"/>
          <w:lang w:val="it-IT"/>
        </w:rPr>
        <w:t>ART. 5 DESCRIZIONE DEGLI INVESTIMENTI</w:t>
      </w:r>
      <w:bookmarkEnd w:id="5"/>
    </w:p>
    <w:p w14:paraId="01004CE1" w14:textId="77777777" w:rsidR="00AF2207" w:rsidRPr="00AF2207" w:rsidRDefault="00AF2207" w:rsidP="00AF2207">
      <w:pPr>
        <w:spacing w:after="80" w:line="276" w:lineRule="auto"/>
        <w:jc w:val="both"/>
        <w:rPr>
          <w:lang w:val="it-IT"/>
        </w:rPr>
      </w:pPr>
    </w:p>
    <w:p w14:paraId="0391FADB" w14:textId="40FBFC2C" w:rsidR="00AF2207" w:rsidRPr="00AF2207" w:rsidRDefault="00AF2207" w:rsidP="00AF2207">
      <w:pPr>
        <w:spacing w:line="276" w:lineRule="auto"/>
        <w:jc w:val="both"/>
        <w:rPr>
          <w:lang w:val="it-IT"/>
        </w:rPr>
      </w:pPr>
      <w:r w:rsidRPr="00AF2207">
        <w:rPr>
          <w:lang w:val="it-IT"/>
        </w:rPr>
        <w:t xml:space="preserve">Le spese d'investimento, al netto dell’IVA, sono state stimate forfettariamente pari ad </w:t>
      </w:r>
      <w:r w:rsidRPr="00C411BD">
        <w:rPr>
          <w:b/>
          <w:lang w:val="it-IT"/>
        </w:rPr>
        <w:t xml:space="preserve">€ </w:t>
      </w:r>
      <w:r w:rsidR="00C411BD" w:rsidRPr="00C411BD">
        <w:rPr>
          <w:b/>
          <w:lang w:val="it-IT"/>
        </w:rPr>
        <w:t>75</w:t>
      </w:r>
      <w:r w:rsidRPr="00C411BD">
        <w:rPr>
          <w:b/>
          <w:lang w:val="it-IT"/>
        </w:rPr>
        <w:t xml:space="preserve">.000 (Euro </w:t>
      </w:r>
      <w:r w:rsidR="00C411BD" w:rsidRPr="00C411BD">
        <w:rPr>
          <w:b/>
          <w:lang w:val="it-IT"/>
        </w:rPr>
        <w:t>settantacinque</w:t>
      </w:r>
      <w:r w:rsidR="009E6C7A" w:rsidRPr="00C411BD">
        <w:rPr>
          <w:b/>
          <w:lang w:val="it-IT"/>
        </w:rPr>
        <w:t>mila</w:t>
      </w:r>
      <w:r w:rsidRPr="00C411BD">
        <w:rPr>
          <w:b/>
          <w:lang w:val="it-IT"/>
        </w:rPr>
        <w:t>)</w:t>
      </w:r>
      <w:r w:rsidRPr="00C411BD">
        <w:rPr>
          <w:lang w:val="it-IT"/>
        </w:rPr>
        <w:t>, determinate come segue: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7657"/>
        <w:gridCol w:w="2547"/>
      </w:tblGrid>
      <w:tr w:rsidR="00AF2207" w:rsidRPr="00A8354B" w14:paraId="487CC953" w14:textId="77777777" w:rsidTr="003B67FB">
        <w:trPr>
          <w:trHeight w:val="576"/>
          <w:tblHeader/>
        </w:trPr>
        <w:tc>
          <w:tcPr>
            <w:tcW w:w="3752" w:type="pct"/>
            <w:shd w:val="clear" w:color="auto" w:fill="D9D9D9" w:themeFill="background1" w:themeFillShade="D9"/>
            <w:noWrap/>
            <w:vAlign w:val="center"/>
            <w:hideMark/>
          </w:tcPr>
          <w:p w14:paraId="12514FFF" w14:textId="77777777" w:rsidR="00AF2207" w:rsidRPr="00A8354B" w:rsidRDefault="00AF2207" w:rsidP="003B67FB">
            <w:pPr>
              <w:spacing w:line="276" w:lineRule="auto"/>
              <w:jc w:val="both"/>
              <w:rPr>
                <w:rFonts w:eastAsia="Times New Roman" w:cstheme="minorHAnsi"/>
                <w:b/>
                <w:color w:val="FFFFFF"/>
                <w:lang w:eastAsia="it-IT"/>
              </w:rPr>
            </w:pPr>
            <w:proofErr w:type="spellStart"/>
            <w:r w:rsidRPr="00A8354B">
              <w:rPr>
                <w:rFonts w:eastAsia="Times New Roman" w:cstheme="minorHAnsi"/>
                <w:b/>
                <w:lang w:eastAsia="it-IT"/>
              </w:rPr>
              <w:t>Descrizione</w:t>
            </w:r>
            <w:proofErr w:type="spellEnd"/>
          </w:p>
        </w:tc>
        <w:tc>
          <w:tcPr>
            <w:tcW w:w="1248" w:type="pct"/>
            <w:shd w:val="clear" w:color="auto" w:fill="D9D9D9" w:themeFill="background1" w:themeFillShade="D9"/>
            <w:vAlign w:val="center"/>
            <w:hideMark/>
          </w:tcPr>
          <w:p w14:paraId="54769D98" w14:textId="77777777" w:rsidR="00AF2207" w:rsidRPr="00A8354B" w:rsidRDefault="00AF2207" w:rsidP="003B67FB">
            <w:pPr>
              <w:spacing w:line="276" w:lineRule="auto"/>
              <w:jc w:val="center"/>
              <w:rPr>
                <w:rFonts w:eastAsia="Times New Roman" w:cstheme="minorHAnsi"/>
                <w:b/>
                <w:lang w:eastAsia="it-IT"/>
              </w:rPr>
            </w:pPr>
            <w:r w:rsidRPr="00A8354B">
              <w:rPr>
                <w:rFonts w:eastAsia="Times New Roman" w:cstheme="minorHAnsi"/>
                <w:b/>
                <w:lang w:eastAsia="it-IT"/>
              </w:rPr>
              <w:t xml:space="preserve">IMPORTI </w:t>
            </w:r>
          </w:p>
          <w:p w14:paraId="6588B461" w14:textId="77777777" w:rsidR="00AF2207" w:rsidRPr="00A8354B" w:rsidRDefault="00AF2207" w:rsidP="003B67FB">
            <w:pPr>
              <w:spacing w:line="276" w:lineRule="auto"/>
              <w:jc w:val="center"/>
              <w:rPr>
                <w:rFonts w:eastAsia="Times New Roman" w:cstheme="minorHAnsi"/>
                <w:color w:val="FFFFFF"/>
                <w:lang w:eastAsia="it-IT"/>
              </w:rPr>
            </w:pPr>
            <w:r w:rsidRPr="00A8354B">
              <w:rPr>
                <w:rFonts w:eastAsia="Times New Roman" w:cstheme="minorHAnsi"/>
                <w:b/>
                <w:lang w:eastAsia="it-IT"/>
              </w:rPr>
              <w:t xml:space="preserve"> (€ al </w:t>
            </w:r>
            <w:proofErr w:type="spellStart"/>
            <w:r w:rsidRPr="00A8354B">
              <w:rPr>
                <w:rFonts w:eastAsia="Times New Roman" w:cstheme="minorHAnsi"/>
                <w:b/>
                <w:lang w:eastAsia="it-IT"/>
              </w:rPr>
              <w:t>netto</w:t>
            </w:r>
            <w:proofErr w:type="spellEnd"/>
            <w:r w:rsidRPr="00A8354B">
              <w:rPr>
                <w:rFonts w:eastAsia="Times New Roman" w:cstheme="minorHAnsi"/>
                <w:b/>
                <w:lang w:eastAsia="it-IT"/>
              </w:rPr>
              <w:t xml:space="preserve"> </w:t>
            </w:r>
            <w:proofErr w:type="spellStart"/>
            <w:r w:rsidRPr="00A8354B">
              <w:rPr>
                <w:rFonts w:eastAsia="Times New Roman" w:cstheme="minorHAnsi"/>
                <w:b/>
                <w:lang w:eastAsia="it-IT"/>
              </w:rPr>
              <w:t>dell’IVA</w:t>
            </w:r>
            <w:proofErr w:type="spellEnd"/>
            <w:r w:rsidRPr="00A8354B">
              <w:rPr>
                <w:rFonts w:eastAsia="Times New Roman" w:cstheme="minorHAnsi"/>
                <w:b/>
                <w:lang w:eastAsia="it-IT"/>
              </w:rPr>
              <w:t>)</w:t>
            </w:r>
          </w:p>
        </w:tc>
      </w:tr>
      <w:tr w:rsidR="00AF2207" w:rsidRPr="00A8354B" w14:paraId="24922527" w14:textId="77777777" w:rsidTr="003B67FB">
        <w:trPr>
          <w:trHeight w:val="1316"/>
        </w:trPr>
        <w:tc>
          <w:tcPr>
            <w:tcW w:w="3752" w:type="pct"/>
            <w:shd w:val="clear" w:color="auto" w:fill="auto"/>
            <w:vAlign w:val="center"/>
            <w:hideMark/>
          </w:tcPr>
          <w:p w14:paraId="7644580E" w14:textId="77777777" w:rsidR="00AF2207" w:rsidRPr="00AF2207" w:rsidRDefault="00AF2207" w:rsidP="003B67FB">
            <w:pPr>
              <w:spacing w:line="276" w:lineRule="auto"/>
              <w:jc w:val="both"/>
              <w:rPr>
                <w:rFonts w:eastAsia="Times New Roman" w:cstheme="minorHAnsi"/>
                <w:color w:val="000000"/>
                <w:lang w:val="it-IT" w:eastAsia="it-IT"/>
              </w:rPr>
            </w:pPr>
            <w:r w:rsidRPr="00AF2207">
              <w:rPr>
                <w:rFonts w:eastAsia="Times New Roman" w:cstheme="minorHAnsi"/>
                <w:b/>
                <w:bCs/>
                <w:color w:val="000000"/>
                <w:lang w:val="it-IT" w:eastAsia="it-IT"/>
              </w:rPr>
              <w:t>Macchine, arredi e attrezzature da cucina</w:t>
            </w:r>
            <w:r w:rsidRPr="00AF2207">
              <w:rPr>
                <w:rFonts w:eastAsia="Times New Roman" w:cstheme="minorHAnsi"/>
                <w:color w:val="000000"/>
                <w:lang w:val="it-IT" w:eastAsia="it-IT"/>
              </w:rPr>
              <w:t xml:space="preserve"> - strumenti da cucina utilizzabili mediante trasformazione di energia che non dovranno richiedere l'utilizzo della rete gas (macchine da cucina, lavastoviglie, fornetto, frigorifero, ecc.); strumenti necessari alla realizzazione dell’attività di produzione</w:t>
            </w:r>
          </w:p>
        </w:tc>
        <w:tc>
          <w:tcPr>
            <w:tcW w:w="1248" w:type="pct"/>
            <w:shd w:val="clear" w:color="auto" w:fill="auto"/>
            <w:noWrap/>
            <w:vAlign w:val="center"/>
            <w:hideMark/>
          </w:tcPr>
          <w:p w14:paraId="36F3084C" w14:textId="4A2C8980" w:rsidR="00AF2207" w:rsidRPr="00C411BD" w:rsidRDefault="00AF2207" w:rsidP="00817E7F">
            <w:pPr>
              <w:spacing w:line="276" w:lineRule="auto"/>
              <w:jc w:val="center"/>
              <w:rPr>
                <w:rFonts w:eastAsia="Times New Roman" w:cstheme="minorHAnsi"/>
                <w:color w:val="000000"/>
                <w:lang w:eastAsia="it-IT"/>
              </w:rPr>
            </w:pPr>
            <w:r w:rsidRPr="00C411BD">
              <w:rPr>
                <w:rFonts w:eastAsia="Times New Roman" w:cstheme="minorHAnsi"/>
                <w:color w:val="000000"/>
                <w:lang w:eastAsia="it-IT"/>
              </w:rPr>
              <w:t>[</w:t>
            </w:r>
            <w:r w:rsidR="00952FFB" w:rsidRPr="00C411BD">
              <w:rPr>
                <w:rFonts w:eastAsia="Times New Roman" w:cstheme="minorHAnsi"/>
                <w:color w:val="000000"/>
                <w:lang w:eastAsia="it-IT"/>
              </w:rPr>
              <w:t>45.000</w:t>
            </w:r>
            <w:r w:rsidRPr="00C411BD">
              <w:rPr>
                <w:rFonts w:eastAsia="Times New Roman" w:cstheme="minorHAnsi"/>
                <w:color w:val="000000"/>
                <w:lang w:eastAsia="it-IT"/>
              </w:rPr>
              <w:t>]</w:t>
            </w:r>
          </w:p>
        </w:tc>
      </w:tr>
      <w:tr w:rsidR="00AF2207" w:rsidRPr="00A8354B" w14:paraId="6EE18E08" w14:textId="77777777" w:rsidTr="003B67FB">
        <w:trPr>
          <w:trHeight w:val="588"/>
        </w:trPr>
        <w:tc>
          <w:tcPr>
            <w:tcW w:w="3752" w:type="pct"/>
            <w:shd w:val="clear" w:color="auto" w:fill="auto"/>
            <w:vAlign w:val="center"/>
            <w:hideMark/>
          </w:tcPr>
          <w:p w14:paraId="15A7FEF8" w14:textId="77777777" w:rsidR="00AF2207" w:rsidRPr="00AF2207" w:rsidRDefault="00AF2207" w:rsidP="003B67FB">
            <w:pPr>
              <w:spacing w:line="276" w:lineRule="auto"/>
              <w:jc w:val="both"/>
              <w:rPr>
                <w:rFonts w:eastAsia="Times New Roman" w:cstheme="minorHAnsi"/>
                <w:color w:val="000000"/>
                <w:lang w:val="it-IT" w:eastAsia="it-IT"/>
              </w:rPr>
            </w:pPr>
            <w:r w:rsidRPr="00AF2207">
              <w:rPr>
                <w:rFonts w:eastAsia="Times New Roman" w:cstheme="minorHAnsi"/>
                <w:b/>
                <w:bCs/>
                <w:color w:val="000000"/>
                <w:lang w:val="it-IT" w:eastAsia="it-IT"/>
              </w:rPr>
              <w:t>Arredi per allestimento del bar</w:t>
            </w:r>
            <w:r w:rsidRPr="00AF2207">
              <w:rPr>
                <w:rFonts w:eastAsia="Times New Roman" w:cstheme="minorHAnsi"/>
                <w:color w:val="000000"/>
                <w:lang w:val="it-IT" w:eastAsia="it-IT"/>
              </w:rPr>
              <w:t xml:space="preserve"> -  Tavolini, sgabelli, ecc.</w:t>
            </w:r>
          </w:p>
        </w:tc>
        <w:tc>
          <w:tcPr>
            <w:tcW w:w="1248" w:type="pct"/>
            <w:shd w:val="clear" w:color="auto" w:fill="auto"/>
            <w:noWrap/>
            <w:vAlign w:val="center"/>
            <w:hideMark/>
          </w:tcPr>
          <w:p w14:paraId="68ED339A" w14:textId="608658AF" w:rsidR="00AF2207" w:rsidRPr="00C411BD" w:rsidRDefault="00AF2207" w:rsidP="009E6C7A">
            <w:pPr>
              <w:spacing w:line="276" w:lineRule="auto"/>
              <w:jc w:val="center"/>
              <w:rPr>
                <w:rFonts w:eastAsia="Times New Roman" w:cstheme="minorHAnsi"/>
                <w:color w:val="000000"/>
                <w:lang w:eastAsia="it-IT"/>
              </w:rPr>
            </w:pPr>
            <w:r w:rsidRPr="00C411BD">
              <w:rPr>
                <w:rFonts w:eastAsia="Times New Roman" w:cstheme="minorHAnsi"/>
                <w:color w:val="000000"/>
                <w:lang w:eastAsia="it-IT"/>
              </w:rPr>
              <w:t>[</w:t>
            </w:r>
            <w:r w:rsidR="00952FFB" w:rsidRPr="00C411BD">
              <w:rPr>
                <w:rFonts w:eastAsia="Times New Roman" w:cstheme="minorHAnsi"/>
                <w:color w:val="000000"/>
                <w:lang w:eastAsia="it-IT"/>
              </w:rPr>
              <w:t>15</w:t>
            </w:r>
            <w:r w:rsidRPr="00C411BD">
              <w:rPr>
                <w:rFonts w:eastAsia="Times New Roman" w:cstheme="minorHAnsi"/>
                <w:color w:val="000000"/>
                <w:lang w:eastAsia="it-IT"/>
              </w:rPr>
              <w:t>.000]</w:t>
            </w:r>
          </w:p>
        </w:tc>
      </w:tr>
      <w:tr w:rsidR="00AF2207" w:rsidRPr="00A8354B" w14:paraId="28F4FFBB" w14:textId="77777777" w:rsidTr="003B67FB">
        <w:trPr>
          <w:trHeight w:val="588"/>
        </w:trPr>
        <w:tc>
          <w:tcPr>
            <w:tcW w:w="3752" w:type="pct"/>
            <w:shd w:val="clear" w:color="auto" w:fill="auto"/>
            <w:vAlign w:val="center"/>
          </w:tcPr>
          <w:p w14:paraId="5E12C91B" w14:textId="77777777" w:rsidR="00AF2207" w:rsidRPr="00AF2207" w:rsidRDefault="00AF2207" w:rsidP="003B67FB">
            <w:pPr>
              <w:spacing w:line="276" w:lineRule="auto"/>
              <w:jc w:val="both"/>
              <w:rPr>
                <w:rFonts w:eastAsia="Times New Roman" w:cstheme="minorHAnsi"/>
                <w:bCs/>
                <w:color w:val="000000"/>
                <w:lang w:val="it-IT" w:eastAsia="it-IT"/>
              </w:rPr>
            </w:pPr>
            <w:r w:rsidRPr="00AF2207">
              <w:rPr>
                <w:rFonts w:eastAsia="Times New Roman" w:cstheme="minorHAnsi"/>
                <w:b/>
                <w:bCs/>
                <w:color w:val="000000"/>
                <w:lang w:val="it-IT" w:eastAsia="it-IT"/>
              </w:rPr>
              <w:t>Piccole opere in muratura</w:t>
            </w:r>
            <w:r w:rsidRPr="00AF2207">
              <w:rPr>
                <w:rFonts w:eastAsia="Times New Roman" w:cstheme="minorHAnsi"/>
                <w:bCs/>
                <w:color w:val="000000"/>
                <w:lang w:val="it-IT" w:eastAsia="it-IT"/>
              </w:rPr>
              <w:t>- realizzazione cappa per cucina, realizzazione scarichi H2O ecc.</w:t>
            </w:r>
          </w:p>
        </w:tc>
        <w:tc>
          <w:tcPr>
            <w:tcW w:w="1248" w:type="pct"/>
            <w:shd w:val="clear" w:color="auto" w:fill="auto"/>
            <w:noWrap/>
            <w:vAlign w:val="center"/>
          </w:tcPr>
          <w:p w14:paraId="11BA08EC" w14:textId="0A3D68F9" w:rsidR="00AF2207" w:rsidRPr="00C411BD" w:rsidRDefault="00AF2207" w:rsidP="009E6C7A">
            <w:pPr>
              <w:spacing w:line="276" w:lineRule="auto"/>
              <w:jc w:val="center"/>
              <w:rPr>
                <w:rFonts w:eastAsia="Times New Roman" w:cstheme="minorHAnsi"/>
                <w:color w:val="000000"/>
                <w:lang w:eastAsia="it-IT"/>
              </w:rPr>
            </w:pPr>
            <w:r w:rsidRPr="00C411BD">
              <w:rPr>
                <w:rFonts w:eastAsia="Times New Roman" w:cstheme="minorHAnsi"/>
                <w:color w:val="000000"/>
                <w:lang w:eastAsia="it-IT"/>
              </w:rPr>
              <w:t>[</w:t>
            </w:r>
            <w:r w:rsidR="009E6C7A" w:rsidRPr="00C411BD">
              <w:rPr>
                <w:rFonts w:eastAsia="Times New Roman" w:cstheme="minorHAnsi"/>
                <w:color w:val="000000"/>
                <w:lang w:eastAsia="it-IT"/>
              </w:rPr>
              <w:t>1</w:t>
            </w:r>
            <w:r w:rsidR="00952FFB" w:rsidRPr="00C411BD">
              <w:rPr>
                <w:rFonts w:eastAsia="Times New Roman" w:cstheme="minorHAnsi"/>
                <w:color w:val="000000"/>
                <w:lang w:eastAsia="it-IT"/>
              </w:rPr>
              <w:t>5</w:t>
            </w:r>
            <w:r w:rsidRPr="00C411BD">
              <w:rPr>
                <w:rFonts w:eastAsia="Times New Roman" w:cstheme="minorHAnsi"/>
                <w:color w:val="000000"/>
                <w:lang w:eastAsia="it-IT"/>
              </w:rPr>
              <w:t>.000]</w:t>
            </w:r>
          </w:p>
        </w:tc>
      </w:tr>
      <w:tr w:rsidR="00AF2207" w:rsidRPr="00A8354B" w14:paraId="14198B4C" w14:textId="77777777" w:rsidTr="003B67FB">
        <w:trPr>
          <w:trHeight w:val="420"/>
        </w:trPr>
        <w:tc>
          <w:tcPr>
            <w:tcW w:w="3752" w:type="pct"/>
            <w:shd w:val="clear" w:color="auto" w:fill="F2F2F2" w:themeFill="background1" w:themeFillShade="F2"/>
            <w:noWrap/>
            <w:vAlign w:val="center"/>
            <w:hideMark/>
          </w:tcPr>
          <w:p w14:paraId="5A037309" w14:textId="77777777" w:rsidR="00AF2207" w:rsidRPr="00A8354B" w:rsidRDefault="00AF2207" w:rsidP="003B67FB">
            <w:pPr>
              <w:spacing w:line="276" w:lineRule="auto"/>
              <w:jc w:val="both"/>
              <w:rPr>
                <w:rFonts w:eastAsia="Times New Roman" w:cstheme="minorHAnsi"/>
                <w:b/>
                <w:bCs/>
                <w:color w:val="000000"/>
                <w:lang w:eastAsia="it-IT"/>
              </w:rPr>
            </w:pPr>
            <w:r w:rsidRPr="00A8354B">
              <w:rPr>
                <w:rFonts w:eastAsia="Times New Roman" w:cstheme="minorHAnsi"/>
                <w:b/>
                <w:bCs/>
                <w:color w:val="000000"/>
                <w:lang w:eastAsia="it-IT"/>
              </w:rPr>
              <w:t>TOTALE INVESTIMENTI</w:t>
            </w:r>
          </w:p>
        </w:tc>
        <w:tc>
          <w:tcPr>
            <w:tcW w:w="1248" w:type="pct"/>
            <w:shd w:val="clear" w:color="auto" w:fill="F2F2F2" w:themeFill="background1" w:themeFillShade="F2"/>
            <w:noWrap/>
            <w:vAlign w:val="center"/>
            <w:hideMark/>
          </w:tcPr>
          <w:p w14:paraId="516112C2" w14:textId="057FB07E" w:rsidR="00AF2207" w:rsidRPr="00C411BD" w:rsidRDefault="00AF2207" w:rsidP="009E6C7A">
            <w:pPr>
              <w:spacing w:line="276" w:lineRule="auto"/>
              <w:jc w:val="center"/>
              <w:rPr>
                <w:rFonts w:eastAsia="Times New Roman" w:cstheme="minorHAnsi"/>
                <w:b/>
                <w:bCs/>
                <w:color w:val="000000"/>
                <w:lang w:eastAsia="it-IT"/>
              </w:rPr>
            </w:pPr>
            <w:r w:rsidRPr="00C411BD">
              <w:rPr>
                <w:rFonts w:eastAsia="Times New Roman" w:cstheme="minorHAnsi"/>
                <w:b/>
                <w:bCs/>
                <w:color w:val="000000"/>
                <w:lang w:eastAsia="it-IT"/>
              </w:rPr>
              <w:t>[</w:t>
            </w:r>
            <w:r w:rsidR="00952FFB" w:rsidRPr="00C411BD">
              <w:rPr>
                <w:rFonts w:eastAsia="Times New Roman" w:cstheme="minorHAnsi"/>
                <w:b/>
                <w:bCs/>
                <w:color w:val="000000"/>
                <w:lang w:eastAsia="it-IT"/>
              </w:rPr>
              <w:t>75</w:t>
            </w:r>
            <w:r w:rsidRPr="00C411BD">
              <w:rPr>
                <w:rFonts w:eastAsia="Times New Roman" w:cstheme="minorHAnsi"/>
                <w:b/>
                <w:bCs/>
                <w:color w:val="000000"/>
                <w:lang w:eastAsia="it-IT"/>
              </w:rPr>
              <w:t>.000]</w:t>
            </w:r>
          </w:p>
        </w:tc>
      </w:tr>
    </w:tbl>
    <w:p w14:paraId="3301AEE3" w14:textId="77777777" w:rsidR="00AF2207" w:rsidRDefault="00AF2207" w:rsidP="00AF2207">
      <w:pPr>
        <w:spacing w:line="276" w:lineRule="auto"/>
        <w:jc w:val="both"/>
        <w:rPr>
          <w:sz w:val="24"/>
        </w:rPr>
      </w:pPr>
    </w:p>
    <w:p w14:paraId="629F10DB" w14:textId="6C79FD46" w:rsidR="00AF2207" w:rsidRPr="00AF2207" w:rsidRDefault="00AF2207" w:rsidP="00AF2207">
      <w:pPr>
        <w:spacing w:line="276" w:lineRule="auto"/>
        <w:jc w:val="both"/>
        <w:rPr>
          <w:b/>
          <w:lang w:val="it-IT"/>
        </w:rPr>
      </w:pPr>
      <w:r w:rsidRPr="00AF2207">
        <w:rPr>
          <w:lang w:val="it-IT"/>
        </w:rPr>
        <w:t xml:space="preserve">In particolare, il costo da sostenere per l’acquisto delle macchine, arredi e attrezzature da cucina è pari a circa </w:t>
      </w:r>
      <w:r w:rsidRPr="00AF2207">
        <w:rPr>
          <w:b/>
          <w:lang w:val="it-IT"/>
        </w:rPr>
        <w:t>€ [</w:t>
      </w:r>
      <w:r w:rsidR="00952FFB">
        <w:rPr>
          <w:b/>
          <w:lang w:val="it-IT"/>
        </w:rPr>
        <w:t>45</w:t>
      </w:r>
      <w:r w:rsidRPr="00AF2207">
        <w:rPr>
          <w:b/>
          <w:lang w:val="it-IT"/>
        </w:rPr>
        <w:t xml:space="preserve">.000] (Euro </w:t>
      </w:r>
      <w:r w:rsidR="00952FFB">
        <w:rPr>
          <w:b/>
          <w:lang w:val="it-IT"/>
        </w:rPr>
        <w:t>quaranta cinquemila</w:t>
      </w:r>
      <w:r w:rsidRPr="00AF2207">
        <w:rPr>
          <w:b/>
          <w:lang w:val="it-IT"/>
        </w:rPr>
        <w:t>)</w:t>
      </w:r>
      <w:r w:rsidRPr="00AF2207">
        <w:rPr>
          <w:lang w:val="it-IT"/>
        </w:rPr>
        <w:t>.</w:t>
      </w:r>
    </w:p>
    <w:p w14:paraId="0B568BF6" w14:textId="77777777" w:rsidR="00AF2207" w:rsidRPr="00AF2207" w:rsidRDefault="00AF2207" w:rsidP="00AF2207">
      <w:pPr>
        <w:spacing w:line="276" w:lineRule="auto"/>
        <w:jc w:val="both"/>
        <w:rPr>
          <w:b/>
          <w:lang w:val="it-IT"/>
        </w:rPr>
      </w:pPr>
    </w:p>
    <w:p w14:paraId="57B927CC" w14:textId="466542B7" w:rsidR="00AF2207" w:rsidRPr="00C411BD" w:rsidRDefault="00AF2207" w:rsidP="000809D0">
      <w:pPr>
        <w:pStyle w:val="Titolo2"/>
        <w:spacing w:before="0" w:line="276" w:lineRule="auto"/>
        <w:jc w:val="both"/>
        <w:rPr>
          <w:rFonts w:asciiTheme="minorHAnsi" w:hAnsiTheme="minorHAnsi" w:cstheme="minorHAnsi"/>
          <w:b w:val="0"/>
          <w:color w:val="auto"/>
          <w:sz w:val="22"/>
          <w:lang w:val="it-IT"/>
        </w:rPr>
      </w:pPr>
      <w:bookmarkStart w:id="6" w:name="_Toc19887839"/>
      <w:r w:rsidRPr="00C411BD">
        <w:rPr>
          <w:rFonts w:asciiTheme="minorHAnsi" w:hAnsiTheme="minorHAnsi" w:cstheme="minorHAnsi"/>
          <w:color w:val="auto"/>
          <w:sz w:val="22"/>
          <w:lang w:val="it-IT"/>
        </w:rPr>
        <w:t>ART. 6 PIANO ECONOMICO-FINANZIARIO DI MASSIMA</w:t>
      </w:r>
      <w:bookmarkEnd w:id="6"/>
    </w:p>
    <w:p w14:paraId="75389167" w14:textId="1D27F96C" w:rsidR="00AF2207" w:rsidRDefault="00AF2207" w:rsidP="00AF2207">
      <w:pPr>
        <w:spacing w:line="276" w:lineRule="auto"/>
        <w:jc w:val="both"/>
        <w:rPr>
          <w:lang w:val="it-IT"/>
        </w:rPr>
      </w:pPr>
      <w:r w:rsidRPr="00C411BD">
        <w:rPr>
          <w:lang w:val="it-IT"/>
        </w:rPr>
        <w:t xml:space="preserve">Nella tabella che segue sono state elaborate le previsioni di massima relative al conto economico del soggetto gestore in fase di avvio e nei nove anni successivi. L’Amministrazione, valutate le caratteristiche e le modalità di esecuzione della concessione in oggetto, ha stimato pari a </w:t>
      </w:r>
      <w:r w:rsidRPr="00C411BD">
        <w:rPr>
          <w:b/>
          <w:lang w:val="it-IT"/>
        </w:rPr>
        <w:t xml:space="preserve">€ </w:t>
      </w:r>
      <w:r w:rsidR="009E6C7A" w:rsidRPr="00C411BD">
        <w:rPr>
          <w:b/>
          <w:lang w:val="it-IT"/>
        </w:rPr>
        <w:t>2</w:t>
      </w:r>
      <w:r w:rsidRPr="00C411BD">
        <w:rPr>
          <w:b/>
          <w:lang w:val="it-IT"/>
        </w:rPr>
        <w:t xml:space="preserve">.000 (Euro </w:t>
      </w:r>
      <w:r w:rsidR="009E6C7A" w:rsidRPr="00C411BD">
        <w:rPr>
          <w:b/>
          <w:lang w:val="it-IT"/>
        </w:rPr>
        <w:t>Duemila</w:t>
      </w:r>
      <w:r w:rsidR="008A5124" w:rsidRPr="00C411BD">
        <w:rPr>
          <w:b/>
          <w:lang w:val="it-IT"/>
        </w:rPr>
        <w:t xml:space="preserve">) </w:t>
      </w:r>
      <w:r w:rsidRPr="00C411BD">
        <w:rPr>
          <w:lang w:val="it-IT"/>
        </w:rPr>
        <w:t>i costi per oneri relativi alla sicurezza necessari per l’eliminazione dei rischi da interferenze.</w:t>
      </w:r>
    </w:p>
    <w:p w14:paraId="4912202B" w14:textId="679C8566" w:rsidR="008A5124" w:rsidRDefault="00C71953" w:rsidP="00AF2207">
      <w:pPr>
        <w:spacing w:line="276" w:lineRule="auto"/>
        <w:jc w:val="both"/>
        <w:rPr>
          <w:lang w:val="it-IT"/>
        </w:rPr>
      </w:pPr>
      <w:r w:rsidRPr="00A57C49">
        <w:rPr>
          <w:noProof/>
          <w:lang w:val="it-IT" w:eastAsia="it-IT"/>
        </w:rPr>
        <w:lastRenderedPageBreak/>
        <w:drawing>
          <wp:inline distT="0" distB="0" distL="0" distR="0" wp14:anchorId="7AB6819A" wp14:editId="22A9B2EA">
            <wp:extent cx="6918960" cy="4352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8528" cy="4384110"/>
                    </a:xfrm>
                    <a:prstGeom prst="rect">
                      <a:avLst/>
                    </a:prstGeom>
                    <a:noFill/>
                    <a:ln>
                      <a:noFill/>
                    </a:ln>
                  </pic:spPr>
                </pic:pic>
              </a:graphicData>
            </a:graphic>
          </wp:inline>
        </w:drawing>
      </w:r>
    </w:p>
    <w:p w14:paraId="644E0464" w14:textId="77777777" w:rsidR="008A5124" w:rsidRDefault="008A5124" w:rsidP="00AF2207">
      <w:pPr>
        <w:spacing w:line="276" w:lineRule="auto"/>
        <w:jc w:val="both"/>
        <w:rPr>
          <w:sz w:val="24"/>
          <w:lang w:val="it-IT"/>
        </w:rPr>
      </w:pPr>
    </w:p>
    <w:p w14:paraId="6DB83A9C" w14:textId="77777777" w:rsidR="00AF2207" w:rsidRPr="00AF2207" w:rsidRDefault="00AF2207" w:rsidP="00AF2207">
      <w:pPr>
        <w:spacing w:line="276" w:lineRule="auto"/>
        <w:jc w:val="both"/>
        <w:rPr>
          <w:lang w:val="it-IT"/>
        </w:rPr>
      </w:pPr>
      <w:r w:rsidRPr="00AF2207">
        <w:rPr>
          <w:lang w:val="it-IT"/>
        </w:rPr>
        <w:t>Le valutazioni effettuate dall'Amministrazione per la valorizzazione delle singole componenti del conto economico previsionale dell’iniziativa sono di seguito esplicitate.</w:t>
      </w:r>
    </w:p>
    <w:p w14:paraId="4FAD6E61" w14:textId="77777777" w:rsidR="00AF2207" w:rsidRPr="00AF2207" w:rsidRDefault="00AF2207" w:rsidP="00AF2207">
      <w:pPr>
        <w:spacing w:line="276" w:lineRule="auto"/>
        <w:jc w:val="both"/>
        <w:rPr>
          <w:lang w:val="it-IT"/>
        </w:rPr>
      </w:pPr>
      <w:r w:rsidRPr="00AF2207">
        <w:rPr>
          <w:lang w:val="it-IT"/>
        </w:rPr>
        <w:t>In particolare, sono stati stimati i ricavi e le principali voci di costo di cui il concessionario potrà tener conto per verificare la sostenibilità e il raggiungimento dell’equilibrio economico-finanziario della gestione del servizio.</w:t>
      </w:r>
    </w:p>
    <w:p w14:paraId="4B7054E2" w14:textId="774C8D18" w:rsidR="00AF2207" w:rsidRPr="00AF2207" w:rsidRDefault="00AF2207" w:rsidP="00AF2207">
      <w:pPr>
        <w:spacing w:line="276" w:lineRule="auto"/>
        <w:jc w:val="both"/>
        <w:rPr>
          <w:lang w:val="it-IT"/>
        </w:rPr>
      </w:pPr>
      <w:r w:rsidRPr="00AF2207">
        <w:rPr>
          <w:lang w:val="it-IT"/>
        </w:rPr>
        <w:t>Il conto economico stimato dall’Amministrazione evidenzia i proventi ipotizzabili dalla gestione del servizio bar, con riguardo alle attività ordinarie</w:t>
      </w:r>
      <w:r w:rsidRPr="00AF2207">
        <w:rPr>
          <w:i/>
          <w:lang w:val="it-IT"/>
        </w:rPr>
        <w:t>.</w:t>
      </w:r>
      <w:r w:rsidRPr="00AF2207">
        <w:rPr>
          <w:lang w:val="it-IT"/>
        </w:rPr>
        <w:t xml:space="preserve"> I ricavi derivanti dalle attività ordinarie sono stati sviluppati sulla base di un listino prezzi a base di gara, ipotizzando di consumi giornalieri e un bacino di utenza, come indicato sopra, pari a € </w:t>
      </w:r>
      <w:r w:rsidRPr="00C71953">
        <w:rPr>
          <w:lang w:val="it-IT"/>
        </w:rPr>
        <w:t>[</w:t>
      </w:r>
      <w:proofErr w:type="spellStart"/>
      <w:r w:rsidR="00952FFB" w:rsidRPr="00C71953">
        <w:rPr>
          <w:lang w:val="it-IT"/>
        </w:rPr>
        <w:t>duecentonovantaottocentoottanta</w:t>
      </w:r>
      <w:proofErr w:type="spellEnd"/>
      <w:r w:rsidR="008A5124" w:rsidRPr="00C71953">
        <w:rPr>
          <w:lang w:val="it-IT"/>
        </w:rPr>
        <w:t>/00</w:t>
      </w:r>
      <w:r w:rsidRPr="00C71953">
        <w:rPr>
          <w:lang w:val="it-IT"/>
        </w:rPr>
        <w:t xml:space="preserve">] (Euro </w:t>
      </w:r>
      <w:r w:rsidR="000809D0" w:rsidRPr="00C71953">
        <w:rPr>
          <w:b/>
          <w:lang w:val="it-IT"/>
        </w:rPr>
        <w:t xml:space="preserve">€ </w:t>
      </w:r>
      <w:r w:rsidR="00952FFB" w:rsidRPr="00C71953">
        <w:rPr>
          <w:b/>
          <w:lang w:val="it-IT"/>
        </w:rPr>
        <w:t>290</w:t>
      </w:r>
      <w:r w:rsidR="000809D0" w:rsidRPr="00C71953">
        <w:rPr>
          <w:b/>
          <w:lang w:val="it-IT"/>
        </w:rPr>
        <w:t>.</w:t>
      </w:r>
      <w:r w:rsidR="00952FFB" w:rsidRPr="00C71953">
        <w:rPr>
          <w:b/>
          <w:lang w:val="it-IT"/>
        </w:rPr>
        <w:t>880</w:t>
      </w:r>
      <w:r w:rsidR="000809D0" w:rsidRPr="00C71953">
        <w:rPr>
          <w:b/>
          <w:lang w:val="it-IT"/>
        </w:rPr>
        <w:t xml:space="preserve">,00 </w:t>
      </w:r>
      <w:r w:rsidR="000809D0" w:rsidRPr="00C71953">
        <w:rPr>
          <w:lang w:val="it-IT"/>
        </w:rPr>
        <w:t>annui</w:t>
      </w:r>
      <w:r w:rsidR="000809D0">
        <w:rPr>
          <w:lang w:val="it-IT"/>
        </w:rPr>
        <w:t>).</w:t>
      </w:r>
      <w:r w:rsidRPr="00AF2207">
        <w:rPr>
          <w:lang w:val="it-IT"/>
        </w:rPr>
        <w:t xml:space="preserve"> ( </w:t>
      </w:r>
      <w:r w:rsidRPr="00C71953">
        <w:rPr>
          <w:b/>
          <w:bCs/>
          <w:i/>
          <w:iCs/>
          <w:lang w:val="it-IT"/>
        </w:rPr>
        <w:t xml:space="preserve">Si è ipotizzato un incasso giornaliero di </w:t>
      </w:r>
      <w:r w:rsidR="00C71953" w:rsidRPr="00C71953">
        <w:rPr>
          <w:b/>
          <w:bCs/>
          <w:i/>
          <w:iCs/>
          <w:lang w:val="it-IT"/>
        </w:rPr>
        <w:t>1.599,00</w:t>
      </w:r>
      <w:r w:rsidRPr="00C71953">
        <w:rPr>
          <w:b/>
          <w:bCs/>
          <w:i/>
          <w:iCs/>
          <w:lang w:val="it-IT"/>
        </w:rPr>
        <w:t xml:space="preserve"> euro compreso di IVA al 10% per 200 giorni di apertura annuale della scuola</w:t>
      </w:r>
      <w:r w:rsidRPr="00AF2207">
        <w:rPr>
          <w:lang w:val="it-IT"/>
        </w:rPr>
        <w:t xml:space="preserve">). La stima è notevolmente prudenziale in quanto si è ipotizzato che il </w:t>
      </w:r>
      <w:r w:rsidR="008A5124">
        <w:rPr>
          <w:lang w:val="it-IT"/>
        </w:rPr>
        <w:t>72</w:t>
      </w:r>
      <w:r w:rsidRPr="00AF2207">
        <w:rPr>
          <w:lang w:val="it-IT"/>
        </w:rPr>
        <w:t>% dell’utenza accede al servizio con una spesa pro- capite media</w:t>
      </w:r>
      <w:r w:rsidR="00C71953">
        <w:rPr>
          <w:lang w:val="it-IT"/>
        </w:rPr>
        <w:t xml:space="preserve"> giornaliera </w:t>
      </w:r>
      <w:r w:rsidRPr="00AF2207">
        <w:rPr>
          <w:lang w:val="it-IT"/>
        </w:rPr>
        <w:t xml:space="preserve">di circa </w:t>
      </w:r>
      <w:r w:rsidR="00952FFB">
        <w:rPr>
          <w:lang w:val="it-IT"/>
        </w:rPr>
        <w:t>2,00</w:t>
      </w:r>
      <w:r w:rsidRPr="00AF2207">
        <w:rPr>
          <w:lang w:val="it-IT"/>
        </w:rPr>
        <w:t xml:space="preserve"> (</w:t>
      </w:r>
      <w:r w:rsidR="00952FFB">
        <w:rPr>
          <w:lang w:val="it-IT"/>
        </w:rPr>
        <w:t>due euro</w:t>
      </w:r>
      <w:r w:rsidRPr="00AF2207">
        <w:rPr>
          <w:lang w:val="it-IT"/>
        </w:rPr>
        <w:t xml:space="preserve">) </w:t>
      </w:r>
      <w:r w:rsidR="00C71953">
        <w:rPr>
          <w:lang w:val="it-IT"/>
        </w:rPr>
        <w:t xml:space="preserve"> ( un panino e una bottiglietta d’acqua )</w:t>
      </w:r>
      <w:r w:rsidRPr="00AF2207">
        <w:rPr>
          <w:lang w:val="it-IT"/>
        </w:rPr>
        <w:t>!!!!!!</w:t>
      </w:r>
    </w:p>
    <w:p w14:paraId="2F752D2E" w14:textId="77777777" w:rsidR="00AF2207" w:rsidRPr="00AF2207" w:rsidRDefault="00AF2207" w:rsidP="00AF2207">
      <w:pPr>
        <w:spacing w:line="276" w:lineRule="auto"/>
        <w:jc w:val="both"/>
        <w:rPr>
          <w:lang w:val="it-IT"/>
        </w:rPr>
      </w:pPr>
      <w:r w:rsidRPr="00AF2207">
        <w:rPr>
          <w:lang w:val="it-IT"/>
        </w:rPr>
        <w:t>La stima dei costi ha tenuto conto in particolare le principali variabili prese in considerazione:</w:t>
      </w:r>
    </w:p>
    <w:p w14:paraId="3D5317B3" w14:textId="10A96736" w:rsidR="00AF2207" w:rsidRPr="00C71953" w:rsidRDefault="00AF2207" w:rsidP="00AF2207">
      <w:pPr>
        <w:pStyle w:val="Paragrafoelenco"/>
        <w:widowControl/>
        <w:numPr>
          <w:ilvl w:val="0"/>
          <w:numId w:val="3"/>
        </w:numPr>
        <w:spacing w:after="160" w:line="276" w:lineRule="auto"/>
        <w:contextualSpacing/>
        <w:jc w:val="both"/>
        <w:rPr>
          <w:lang w:val="it-IT"/>
        </w:rPr>
      </w:pPr>
      <w:r w:rsidRPr="00C71953">
        <w:rPr>
          <w:lang w:val="it-IT"/>
        </w:rPr>
        <w:t>costi per materie prime</w:t>
      </w:r>
      <w:r w:rsidR="008A5124" w:rsidRPr="00C71953">
        <w:rPr>
          <w:lang w:val="it-IT"/>
        </w:rPr>
        <w:t xml:space="preserve"> </w:t>
      </w:r>
      <w:r w:rsidR="00C71953" w:rsidRPr="00C71953">
        <w:rPr>
          <w:lang w:val="it-IT"/>
        </w:rPr>
        <w:t>58.176,00</w:t>
      </w:r>
      <w:r w:rsidR="008A5124" w:rsidRPr="00C71953">
        <w:rPr>
          <w:lang w:val="it-IT"/>
        </w:rPr>
        <w:t xml:space="preserve"> € annui</w:t>
      </w:r>
    </w:p>
    <w:tbl>
      <w:tblPr>
        <w:tblW w:w="9850" w:type="dxa"/>
        <w:tblInd w:w="75" w:type="dxa"/>
        <w:tblCellMar>
          <w:left w:w="70" w:type="dxa"/>
          <w:right w:w="70" w:type="dxa"/>
        </w:tblCellMar>
        <w:tblLook w:val="04A0" w:firstRow="1" w:lastRow="0" w:firstColumn="1" w:lastColumn="0" w:noHBand="0" w:noVBand="1"/>
      </w:tblPr>
      <w:tblGrid>
        <w:gridCol w:w="3397"/>
        <w:gridCol w:w="1029"/>
        <w:gridCol w:w="2192"/>
        <w:gridCol w:w="3232"/>
      </w:tblGrid>
      <w:tr w:rsidR="00F45F27" w:rsidRPr="00F45F27" w14:paraId="5D85234A" w14:textId="77777777" w:rsidTr="00A630E4">
        <w:trPr>
          <w:trHeight w:val="342"/>
        </w:trPr>
        <w:tc>
          <w:tcPr>
            <w:tcW w:w="9850" w:type="dxa"/>
            <w:gridSpan w:val="4"/>
            <w:tcBorders>
              <w:top w:val="single" w:sz="4" w:space="0" w:color="D9D9D9"/>
              <w:left w:val="single" w:sz="4" w:space="0" w:color="D9D9D9"/>
              <w:bottom w:val="single" w:sz="4" w:space="0" w:color="D9D9D9"/>
              <w:right w:val="single" w:sz="4" w:space="0" w:color="D9D9D9"/>
            </w:tcBorders>
            <w:shd w:val="clear" w:color="000000" w:fill="FFD966"/>
            <w:noWrap/>
            <w:vAlign w:val="bottom"/>
            <w:hideMark/>
          </w:tcPr>
          <w:p w14:paraId="376FF7E0" w14:textId="77777777" w:rsidR="00F45F27" w:rsidRPr="00F45F27" w:rsidRDefault="00F45F27" w:rsidP="00F45F27">
            <w:pPr>
              <w:widowControl/>
              <w:jc w:val="center"/>
              <w:rPr>
                <w:rFonts w:eastAsia="Times New Roman"/>
                <w:b/>
                <w:bCs/>
                <w:color w:val="FFFFFF"/>
                <w:sz w:val="24"/>
                <w:szCs w:val="24"/>
                <w:lang w:val="it-IT" w:eastAsia="it-IT"/>
              </w:rPr>
            </w:pPr>
            <w:r w:rsidRPr="00F45F27">
              <w:rPr>
                <w:rFonts w:eastAsia="Times New Roman"/>
                <w:b/>
                <w:bCs/>
                <w:color w:val="FFFFFF"/>
                <w:sz w:val="24"/>
                <w:szCs w:val="24"/>
                <w:lang w:val="it-IT" w:eastAsia="it-IT"/>
              </w:rPr>
              <w:t>MATERIE PRIME</w:t>
            </w:r>
          </w:p>
        </w:tc>
      </w:tr>
      <w:tr w:rsidR="00F45F27" w:rsidRPr="00F45F27" w14:paraId="227E8893" w14:textId="77777777" w:rsidTr="00A630E4">
        <w:trPr>
          <w:trHeight w:val="342"/>
        </w:trPr>
        <w:tc>
          <w:tcPr>
            <w:tcW w:w="3397" w:type="dxa"/>
            <w:tcBorders>
              <w:top w:val="nil"/>
              <w:left w:val="single" w:sz="4" w:space="0" w:color="D9D9D9"/>
              <w:bottom w:val="single" w:sz="4" w:space="0" w:color="D9D9D9"/>
              <w:right w:val="single" w:sz="4" w:space="0" w:color="D9D9D9"/>
            </w:tcBorders>
            <w:shd w:val="clear" w:color="000000" w:fill="002060"/>
            <w:noWrap/>
            <w:vAlign w:val="bottom"/>
            <w:hideMark/>
          </w:tcPr>
          <w:p w14:paraId="57A7C2B2" w14:textId="77777777" w:rsidR="00F45F27" w:rsidRPr="00F45F27" w:rsidRDefault="00F45F27" w:rsidP="00F45F27">
            <w:pPr>
              <w:widowControl/>
              <w:rPr>
                <w:rFonts w:eastAsia="Times New Roman"/>
                <w:b/>
                <w:bCs/>
                <w:color w:val="FFFFFF"/>
                <w:sz w:val="24"/>
                <w:szCs w:val="24"/>
                <w:lang w:val="it-IT" w:eastAsia="it-IT"/>
              </w:rPr>
            </w:pPr>
            <w:r w:rsidRPr="00F45F27">
              <w:rPr>
                <w:rFonts w:eastAsia="Times New Roman"/>
                <w:b/>
                <w:bCs/>
                <w:color w:val="FFFFFF"/>
                <w:sz w:val="24"/>
                <w:szCs w:val="24"/>
                <w:lang w:val="it-IT" w:eastAsia="it-IT"/>
              </w:rPr>
              <w:t>Descrizione</w:t>
            </w:r>
          </w:p>
        </w:tc>
        <w:tc>
          <w:tcPr>
            <w:tcW w:w="1029" w:type="dxa"/>
            <w:tcBorders>
              <w:top w:val="nil"/>
              <w:left w:val="nil"/>
              <w:bottom w:val="single" w:sz="4" w:space="0" w:color="D9D9D9"/>
              <w:right w:val="single" w:sz="4" w:space="0" w:color="D9D9D9"/>
            </w:tcBorders>
            <w:shd w:val="clear" w:color="000000" w:fill="002060"/>
            <w:noWrap/>
            <w:vAlign w:val="bottom"/>
            <w:hideMark/>
          </w:tcPr>
          <w:p w14:paraId="59E50752" w14:textId="77777777" w:rsidR="00F45F27" w:rsidRPr="00F45F27" w:rsidRDefault="00F45F27" w:rsidP="00F45F27">
            <w:pPr>
              <w:widowControl/>
              <w:rPr>
                <w:rFonts w:eastAsia="Times New Roman"/>
                <w:b/>
                <w:bCs/>
                <w:color w:val="FFFFFF"/>
                <w:sz w:val="24"/>
                <w:szCs w:val="24"/>
                <w:lang w:val="it-IT" w:eastAsia="it-IT"/>
              </w:rPr>
            </w:pPr>
            <w:r w:rsidRPr="00F45F27">
              <w:rPr>
                <w:rFonts w:eastAsia="Times New Roman"/>
                <w:b/>
                <w:bCs/>
                <w:color w:val="FFFFFF"/>
                <w:sz w:val="24"/>
                <w:szCs w:val="24"/>
                <w:lang w:val="it-IT" w:eastAsia="it-IT"/>
              </w:rPr>
              <w:t xml:space="preserve"> Costo </w:t>
            </w:r>
          </w:p>
        </w:tc>
        <w:tc>
          <w:tcPr>
            <w:tcW w:w="2192" w:type="dxa"/>
            <w:tcBorders>
              <w:top w:val="nil"/>
              <w:left w:val="nil"/>
              <w:bottom w:val="single" w:sz="4" w:space="0" w:color="D9D9D9"/>
              <w:right w:val="single" w:sz="4" w:space="0" w:color="D9D9D9"/>
            </w:tcBorders>
            <w:shd w:val="clear" w:color="000000" w:fill="002060"/>
            <w:noWrap/>
            <w:vAlign w:val="bottom"/>
            <w:hideMark/>
          </w:tcPr>
          <w:p w14:paraId="4256BAC4" w14:textId="77777777" w:rsidR="00F45F27" w:rsidRPr="00F45F27" w:rsidRDefault="00F45F27" w:rsidP="00F45F27">
            <w:pPr>
              <w:widowControl/>
              <w:rPr>
                <w:rFonts w:eastAsia="Times New Roman"/>
                <w:b/>
                <w:bCs/>
                <w:color w:val="FFFFFF"/>
                <w:sz w:val="24"/>
                <w:szCs w:val="24"/>
                <w:lang w:val="it-IT" w:eastAsia="it-IT"/>
              </w:rPr>
            </w:pPr>
            <w:r w:rsidRPr="00F45F27">
              <w:rPr>
                <w:rFonts w:eastAsia="Times New Roman"/>
                <w:b/>
                <w:bCs/>
                <w:color w:val="FFFFFF"/>
                <w:sz w:val="24"/>
                <w:szCs w:val="24"/>
                <w:lang w:val="it-IT" w:eastAsia="it-IT"/>
              </w:rPr>
              <w:t>Quantità presuntive</w:t>
            </w:r>
          </w:p>
        </w:tc>
        <w:tc>
          <w:tcPr>
            <w:tcW w:w="3232" w:type="dxa"/>
            <w:tcBorders>
              <w:top w:val="nil"/>
              <w:left w:val="nil"/>
              <w:bottom w:val="single" w:sz="4" w:space="0" w:color="D9D9D9"/>
              <w:right w:val="single" w:sz="4" w:space="0" w:color="D9D9D9"/>
            </w:tcBorders>
            <w:shd w:val="clear" w:color="000000" w:fill="002060"/>
            <w:noWrap/>
            <w:vAlign w:val="bottom"/>
            <w:hideMark/>
          </w:tcPr>
          <w:p w14:paraId="1447D336" w14:textId="77777777" w:rsidR="00F45F27" w:rsidRPr="00F45F27" w:rsidRDefault="00F45F27" w:rsidP="00F45F27">
            <w:pPr>
              <w:widowControl/>
              <w:rPr>
                <w:rFonts w:eastAsia="Times New Roman"/>
                <w:b/>
                <w:bCs/>
                <w:color w:val="FFFFFF"/>
                <w:sz w:val="24"/>
                <w:szCs w:val="24"/>
                <w:lang w:val="it-IT" w:eastAsia="it-IT"/>
              </w:rPr>
            </w:pPr>
            <w:r w:rsidRPr="00F45F27">
              <w:rPr>
                <w:rFonts w:eastAsia="Times New Roman"/>
                <w:b/>
                <w:bCs/>
                <w:color w:val="FFFFFF"/>
                <w:sz w:val="24"/>
                <w:szCs w:val="24"/>
                <w:lang w:val="it-IT" w:eastAsia="it-IT"/>
              </w:rPr>
              <w:t>Costo complessivo</w:t>
            </w:r>
          </w:p>
        </w:tc>
      </w:tr>
      <w:tr w:rsidR="00F45F27" w:rsidRPr="00F45F27" w14:paraId="12A2070D"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000000" w:fill="D9D9D9"/>
            <w:noWrap/>
            <w:vAlign w:val="bottom"/>
            <w:hideMark/>
          </w:tcPr>
          <w:p w14:paraId="6B4A2D97"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CAFFETTERIA</w:t>
            </w:r>
          </w:p>
        </w:tc>
        <w:tc>
          <w:tcPr>
            <w:tcW w:w="1029" w:type="dxa"/>
            <w:tcBorders>
              <w:top w:val="nil"/>
              <w:left w:val="nil"/>
              <w:bottom w:val="single" w:sz="4" w:space="0" w:color="D9D9D9"/>
              <w:right w:val="single" w:sz="4" w:space="0" w:color="D9D9D9"/>
            </w:tcBorders>
            <w:shd w:val="clear" w:color="000000" w:fill="D9D9D9"/>
            <w:noWrap/>
            <w:vAlign w:val="bottom"/>
            <w:hideMark/>
          </w:tcPr>
          <w:p w14:paraId="17C3F0EB"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2192" w:type="dxa"/>
            <w:tcBorders>
              <w:top w:val="nil"/>
              <w:left w:val="nil"/>
              <w:bottom w:val="single" w:sz="4" w:space="0" w:color="D9D9D9"/>
              <w:right w:val="single" w:sz="4" w:space="0" w:color="D9D9D9"/>
            </w:tcBorders>
            <w:shd w:val="clear" w:color="000000" w:fill="D9D9D9"/>
            <w:noWrap/>
            <w:vAlign w:val="bottom"/>
            <w:hideMark/>
          </w:tcPr>
          <w:p w14:paraId="52FE32F9"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3232" w:type="dxa"/>
            <w:tcBorders>
              <w:top w:val="nil"/>
              <w:left w:val="nil"/>
              <w:bottom w:val="single" w:sz="4" w:space="0" w:color="D9D9D9"/>
              <w:right w:val="single" w:sz="4" w:space="0" w:color="D9D9D9"/>
            </w:tcBorders>
            <w:shd w:val="clear" w:color="000000" w:fill="D9D9D9"/>
            <w:noWrap/>
            <w:vAlign w:val="bottom"/>
            <w:hideMark/>
          </w:tcPr>
          <w:p w14:paraId="7CF65EDC"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r>
      <w:tr w:rsidR="00F45F27" w:rsidRPr="00F45F27" w14:paraId="0D76849A"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6CF52B34"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Caffè espresso</w:t>
            </w:r>
          </w:p>
        </w:tc>
        <w:tc>
          <w:tcPr>
            <w:tcW w:w="1029" w:type="dxa"/>
            <w:tcBorders>
              <w:top w:val="nil"/>
              <w:left w:val="nil"/>
              <w:bottom w:val="single" w:sz="4" w:space="0" w:color="D9D9D9"/>
              <w:right w:val="single" w:sz="4" w:space="0" w:color="D9D9D9"/>
            </w:tcBorders>
            <w:shd w:val="clear" w:color="000000" w:fill="FCE4D6"/>
            <w:noWrap/>
            <w:vAlign w:val="bottom"/>
            <w:hideMark/>
          </w:tcPr>
          <w:p w14:paraId="14874D8C"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0,30 €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25B6BDD1"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20000</w:t>
            </w:r>
          </w:p>
        </w:tc>
        <w:tc>
          <w:tcPr>
            <w:tcW w:w="3232" w:type="dxa"/>
            <w:tcBorders>
              <w:top w:val="nil"/>
              <w:left w:val="nil"/>
              <w:bottom w:val="single" w:sz="4" w:space="0" w:color="D9D9D9"/>
              <w:right w:val="single" w:sz="4" w:space="0" w:color="D9D9D9"/>
            </w:tcBorders>
            <w:shd w:val="clear" w:color="auto" w:fill="auto"/>
            <w:noWrap/>
            <w:vAlign w:val="bottom"/>
            <w:hideMark/>
          </w:tcPr>
          <w:p w14:paraId="6E9CB91D"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6.000,00 € </w:t>
            </w:r>
          </w:p>
        </w:tc>
      </w:tr>
      <w:tr w:rsidR="00F45F27" w:rsidRPr="00F45F27" w14:paraId="3D8EEDC3"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16C9AD30"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Caffè decaffeinato</w:t>
            </w:r>
          </w:p>
        </w:tc>
        <w:tc>
          <w:tcPr>
            <w:tcW w:w="1029" w:type="dxa"/>
            <w:tcBorders>
              <w:top w:val="nil"/>
              <w:left w:val="nil"/>
              <w:bottom w:val="single" w:sz="4" w:space="0" w:color="D9D9D9"/>
              <w:right w:val="single" w:sz="4" w:space="0" w:color="D9D9D9"/>
            </w:tcBorders>
            <w:shd w:val="clear" w:color="000000" w:fill="FCE4D6"/>
            <w:noWrap/>
            <w:vAlign w:val="bottom"/>
            <w:hideMark/>
          </w:tcPr>
          <w:p w14:paraId="5205C87A"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0,45 € </w:t>
            </w:r>
          </w:p>
        </w:tc>
        <w:tc>
          <w:tcPr>
            <w:tcW w:w="2192" w:type="dxa"/>
            <w:tcBorders>
              <w:top w:val="nil"/>
              <w:left w:val="nil"/>
              <w:bottom w:val="single" w:sz="4" w:space="0" w:color="D9D9D9"/>
              <w:right w:val="single" w:sz="4" w:space="0" w:color="D9D9D9"/>
            </w:tcBorders>
            <w:shd w:val="clear" w:color="000000" w:fill="FCE4D6"/>
            <w:noWrap/>
            <w:vAlign w:val="bottom"/>
            <w:hideMark/>
          </w:tcPr>
          <w:p w14:paraId="42E8D972"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8000</w:t>
            </w:r>
          </w:p>
        </w:tc>
        <w:tc>
          <w:tcPr>
            <w:tcW w:w="3232" w:type="dxa"/>
            <w:tcBorders>
              <w:top w:val="nil"/>
              <w:left w:val="nil"/>
              <w:bottom w:val="single" w:sz="4" w:space="0" w:color="D9D9D9"/>
              <w:right w:val="single" w:sz="4" w:space="0" w:color="D9D9D9"/>
            </w:tcBorders>
            <w:shd w:val="clear" w:color="auto" w:fill="auto"/>
            <w:noWrap/>
            <w:vAlign w:val="bottom"/>
            <w:hideMark/>
          </w:tcPr>
          <w:p w14:paraId="79EABE2E"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3.600,00 € </w:t>
            </w:r>
          </w:p>
        </w:tc>
      </w:tr>
      <w:tr w:rsidR="00F45F27" w:rsidRPr="00F45F27" w14:paraId="2A0A0D74"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2F441FD7"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Caffè d’orzo</w:t>
            </w:r>
          </w:p>
        </w:tc>
        <w:tc>
          <w:tcPr>
            <w:tcW w:w="1029" w:type="dxa"/>
            <w:tcBorders>
              <w:top w:val="nil"/>
              <w:left w:val="nil"/>
              <w:bottom w:val="single" w:sz="4" w:space="0" w:color="D9D9D9"/>
              <w:right w:val="single" w:sz="4" w:space="0" w:color="D9D9D9"/>
            </w:tcBorders>
            <w:shd w:val="clear" w:color="000000" w:fill="FCE4D6"/>
            <w:noWrap/>
            <w:vAlign w:val="bottom"/>
            <w:hideMark/>
          </w:tcPr>
          <w:p w14:paraId="63865850"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0,40 €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33F6F3C4"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5000</w:t>
            </w:r>
          </w:p>
        </w:tc>
        <w:tc>
          <w:tcPr>
            <w:tcW w:w="3232" w:type="dxa"/>
            <w:tcBorders>
              <w:top w:val="nil"/>
              <w:left w:val="nil"/>
              <w:bottom w:val="single" w:sz="4" w:space="0" w:color="D9D9D9"/>
              <w:right w:val="single" w:sz="4" w:space="0" w:color="D9D9D9"/>
            </w:tcBorders>
            <w:shd w:val="clear" w:color="auto" w:fill="auto"/>
            <w:noWrap/>
            <w:vAlign w:val="bottom"/>
            <w:hideMark/>
          </w:tcPr>
          <w:p w14:paraId="23F285F7"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2.000,00 € </w:t>
            </w:r>
          </w:p>
        </w:tc>
      </w:tr>
      <w:tr w:rsidR="00F45F27" w:rsidRPr="00F45F27" w14:paraId="7BA8C585"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5EB2E1DF"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Cappuccino</w:t>
            </w:r>
          </w:p>
        </w:tc>
        <w:tc>
          <w:tcPr>
            <w:tcW w:w="1029" w:type="dxa"/>
            <w:tcBorders>
              <w:top w:val="nil"/>
              <w:left w:val="nil"/>
              <w:bottom w:val="single" w:sz="4" w:space="0" w:color="D9D9D9"/>
              <w:right w:val="single" w:sz="4" w:space="0" w:color="D9D9D9"/>
            </w:tcBorders>
            <w:shd w:val="clear" w:color="000000" w:fill="FCE4D6"/>
            <w:noWrap/>
            <w:vAlign w:val="bottom"/>
            <w:hideMark/>
          </w:tcPr>
          <w:p w14:paraId="0F9013D6"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0,50 €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2555BAD5"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5000</w:t>
            </w:r>
          </w:p>
        </w:tc>
        <w:tc>
          <w:tcPr>
            <w:tcW w:w="3232" w:type="dxa"/>
            <w:tcBorders>
              <w:top w:val="nil"/>
              <w:left w:val="nil"/>
              <w:bottom w:val="single" w:sz="4" w:space="0" w:color="D9D9D9"/>
              <w:right w:val="single" w:sz="4" w:space="0" w:color="D9D9D9"/>
            </w:tcBorders>
            <w:shd w:val="clear" w:color="auto" w:fill="auto"/>
            <w:noWrap/>
            <w:vAlign w:val="bottom"/>
            <w:hideMark/>
          </w:tcPr>
          <w:p w14:paraId="64ED38CC"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2.500,00 € </w:t>
            </w:r>
          </w:p>
        </w:tc>
      </w:tr>
      <w:tr w:rsidR="00F45F27" w:rsidRPr="00F45F27" w14:paraId="1E59B536"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14AE703C"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Caffè – Latte</w:t>
            </w:r>
          </w:p>
        </w:tc>
        <w:tc>
          <w:tcPr>
            <w:tcW w:w="1029" w:type="dxa"/>
            <w:tcBorders>
              <w:top w:val="nil"/>
              <w:left w:val="nil"/>
              <w:bottom w:val="single" w:sz="4" w:space="0" w:color="D9D9D9"/>
              <w:right w:val="single" w:sz="4" w:space="0" w:color="D9D9D9"/>
            </w:tcBorders>
            <w:shd w:val="clear" w:color="000000" w:fill="FCE4D6"/>
            <w:noWrap/>
            <w:vAlign w:val="bottom"/>
            <w:hideMark/>
          </w:tcPr>
          <w:p w14:paraId="03147D73"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0,24 € </w:t>
            </w:r>
          </w:p>
        </w:tc>
        <w:tc>
          <w:tcPr>
            <w:tcW w:w="2192" w:type="dxa"/>
            <w:tcBorders>
              <w:top w:val="nil"/>
              <w:left w:val="nil"/>
              <w:bottom w:val="single" w:sz="4" w:space="0" w:color="D9D9D9"/>
              <w:right w:val="single" w:sz="4" w:space="0" w:color="D9D9D9"/>
            </w:tcBorders>
            <w:shd w:val="clear" w:color="000000" w:fill="FCE4D6"/>
            <w:noWrap/>
            <w:vAlign w:val="bottom"/>
            <w:hideMark/>
          </w:tcPr>
          <w:p w14:paraId="441D5B7A"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400</w:t>
            </w:r>
          </w:p>
        </w:tc>
        <w:tc>
          <w:tcPr>
            <w:tcW w:w="3232" w:type="dxa"/>
            <w:tcBorders>
              <w:top w:val="nil"/>
              <w:left w:val="nil"/>
              <w:bottom w:val="single" w:sz="4" w:space="0" w:color="D9D9D9"/>
              <w:right w:val="single" w:sz="4" w:space="0" w:color="D9D9D9"/>
            </w:tcBorders>
            <w:shd w:val="clear" w:color="auto" w:fill="auto"/>
            <w:noWrap/>
            <w:vAlign w:val="bottom"/>
            <w:hideMark/>
          </w:tcPr>
          <w:p w14:paraId="354B21BA"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96,00 € </w:t>
            </w:r>
          </w:p>
        </w:tc>
      </w:tr>
      <w:tr w:rsidR="00F45F27" w:rsidRPr="00F45F27" w14:paraId="649F2B99"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7289ADE2"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lastRenderedPageBreak/>
              <w:t>Caffè freddo</w:t>
            </w:r>
          </w:p>
        </w:tc>
        <w:tc>
          <w:tcPr>
            <w:tcW w:w="1029" w:type="dxa"/>
            <w:tcBorders>
              <w:top w:val="nil"/>
              <w:left w:val="nil"/>
              <w:bottom w:val="single" w:sz="4" w:space="0" w:color="D9D9D9"/>
              <w:right w:val="single" w:sz="4" w:space="0" w:color="D9D9D9"/>
            </w:tcBorders>
            <w:shd w:val="clear" w:color="000000" w:fill="FCE4D6"/>
            <w:noWrap/>
            <w:vAlign w:val="bottom"/>
            <w:hideMark/>
          </w:tcPr>
          <w:p w14:paraId="26E0AC11"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0,26 € </w:t>
            </w:r>
          </w:p>
        </w:tc>
        <w:tc>
          <w:tcPr>
            <w:tcW w:w="2192" w:type="dxa"/>
            <w:tcBorders>
              <w:top w:val="nil"/>
              <w:left w:val="nil"/>
              <w:bottom w:val="single" w:sz="4" w:space="0" w:color="D9D9D9"/>
              <w:right w:val="single" w:sz="4" w:space="0" w:color="D9D9D9"/>
            </w:tcBorders>
            <w:shd w:val="clear" w:color="000000" w:fill="FCE4D6"/>
            <w:noWrap/>
            <w:vAlign w:val="bottom"/>
            <w:hideMark/>
          </w:tcPr>
          <w:p w14:paraId="1435D07C"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3500</w:t>
            </w:r>
          </w:p>
        </w:tc>
        <w:tc>
          <w:tcPr>
            <w:tcW w:w="3232" w:type="dxa"/>
            <w:tcBorders>
              <w:top w:val="nil"/>
              <w:left w:val="nil"/>
              <w:bottom w:val="single" w:sz="4" w:space="0" w:color="D9D9D9"/>
              <w:right w:val="single" w:sz="4" w:space="0" w:color="D9D9D9"/>
            </w:tcBorders>
            <w:shd w:val="clear" w:color="auto" w:fill="auto"/>
            <w:noWrap/>
            <w:vAlign w:val="bottom"/>
            <w:hideMark/>
          </w:tcPr>
          <w:p w14:paraId="6F8BE362"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910,00 € </w:t>
            </w:r>
          </w:p>
        </w:tc>
      </w:tr>
      <w:tr w:rsidR="00F45F27" w:rsidRPr="00F45F27" w14:paraId="3367BB19" w14:textId="77777777" w:rsidTr="00A630E4">
        <w:trPr>
          <w:trHeight w:val="289"/>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4958764E"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Cioccolata calda</w:t>
            </w:r>
          </w:p>
        </w:tc>
        <w:tc>
          <w:tcPr>
            <w:tcW w:w="1029" w:type="dxa"/>
            <w:tcBorders>
              <w:top w:val="nil"/>
              <w:left w:val="nil"/>
              <w:bottom w:val="single" w:sz="4" w:space="0" w:color="D9D9D9"/>
              <w:right w:val="single" w:sz="4" w:space="0" w:color="D9D9D9"/>
            </w:tcBorders>
            <w:shd w:val="clear" w:color="000000" w:fill="FCE4D6"/>
            <w:noWrap/>
            <w:vAlign w:val="bottom"/>
            <w:hideMark/>
          </w:tcPr>
          <w:p w14:paraId="61BF737D"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0,36 € </w:t>
            </w:r>
          </w:p>
        </w:tc>
        <w:tc>
          <w:tcPr>
            <w:tcW w:w="2192" w:type="dxa"/>
            <w:tcBorders>
              <w:top w:val="nil"/>
              <w:left w:val="nil"/>
              <w:bottom w:val="single" w:sz="4" w:space="0" w:color="D9D9D9"/>
              <w:right w:val="single" w:sz="4" w:space="0" w:color="D9D9D9"/>
            </w:tcBorders>
            <w:shd w:val="clear" w:color="000000" w:fill="FCE4D6"/>
            <w:noWrap/>
            <w:vAlign w:val="bottom"/>
            <w:hideMark/>
          </w:tcPr>
          <w:p w14:paraId="08BE647F"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1500</w:t>
            </w:r>
          </w:p>
        </w:tc>
        <w:tc>
          <w:tcPr>
            <w:tcW w:w="3232" w:type="dxa"/>
            <w:tcBorders>
              <w:top w:val="nil"/>
              <w:left w:val="nil"/>
              <w:bottom w:val="single" w:sz="4" w:space="0" w:color="D9D9D9"/>
              <w:right w:val="single" w:sz="4" w:space="0" w:color="D9D9D9"/>
            </w:tcBorders>
            <w:shd w:val="clear" w:color="auto" w:fill="auto"/>
            <w:noWrap/>
            <w:vAlign w:val="bottom"/>
            <w:hideMark/>
          </w:tcPr>
          <w:p w14:paraId="0B2206B3"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540,00 € </w:t>
            </w:r>
          </w:p>
        </w:tc>
      </w:tr>
      <w:tr w:rsidR="00F45F27" w:rsidRPr="00F45F27" w14:paraId="70C1CC32" w14:textId="77777777" w:rsidTr="00A630E4">
        <w:trPr>
          <w:trHeight w:val="289"/>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2D817F28"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Latte </w:t>
            </w:r>
          </w:p>
        </w:tc>
        <w:tc>
          <w:tcPr>
            <w:tcW w:w="1029" w:type="dxa"/>
            <w:tcBorders>
              <w:top w:val="nil"/>
              <w:left w:val="nil"/>
              <w:bottom w:val="single" w:sz="4" w:space="0" w:color="D9D9D9"/>
              <w:right w:val="single" w:sz="4" w:space="0" w:color="D9D9D9"/>
            </w:tcBorders>
            <w:shd w:val="clear" w:color="000000" w:fill="FCE4D6"/>
            <w:noWrap/>
            <w:vAlign w:val="bottom"/>
            <w:hideMark/>
          </w:tcPr>
          <w:p w14:paraId="5BF7E989"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0,45 € </w:t>
            </w:r>
          </w:p>
        </w:tc>
        <w:tc>
          <w:tcPr>
            <w:tcW w:w="2192" w:type="dxa"/>
            <w:tcBorders>
              <w:top w:val="nil"/>
              <w:left w:val="nil"/>
              <w:bottom w:val="single" w:sz="4" w:space="0" w:color="D9D9D9"/>
              <w:right w:val="single" w:sz="4" w:space="0" w:color="D9D9D9"/>
            </w:tcBorders>
            <w:shd w:val="clear" w:color="000000" w:fill="FCE4D6"/>
            <w:noWrap/>
            <w:vAlign w:val="bottom"/>
            <w:hideMark/>
          </w:tcPr>
          <w:p w14:paraId="50C71BF6"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6500</w:t>
            </w:r>
          </w:p>
        </w:tc>
        <w:tc>
          <w:tcPr>
            <w:tcW w:w="3232" w:type="dxa"/>
            <w:tcBorders>
              <w:top w:val="nil"/>
              <w:left w:val="nil"/>
              <w:bottom w:val="single" w:sz="4" w:space="0" w:color="D9D9D9"/>
              <w:right w:val="single" w:sz="4" w:space="0" w:color="D9D9D9"/>
            </w:tcBorders>
            <w:shd w:val="clear" w:color="auto" w:fill="auto"/>
            <w:noWrap/>
            <w:vAlign w:val="bottom"/>
            <w:hideMark/>
          </w:tcPr>
          <w:p w14:paraId="01889B7D"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2.925,00 € </w:t>
            </w:r>
          </w:p>
        </w:tc>
      </w:tr>
      <w:tr w:rsidR="00F45F27" w:rsidRPr="00F45F27" w14:paraId="3EF5EEB7"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55C38670"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Tè e infusi</w:t>
            </w:r>
          </w:p>
        </w:tc>
        <w:tc>
          <w:tcPr>
            <w:tcW w:w="1029" w:type="dxa"/>
            <w:tcBorders>
              <w:top w:val="nil"/>
              <w:left w:val="nil"/>
              <w:bottom w:val="single" w:sz="4" w:space="0" w:color="D9D9D9"/>
              <w:right w:val="single" w:sz="4" w:space="0" w:color="D9D9D9"/>
            </w:tcBorders>
            <w:shd w:val="clear" w:color="000000" w:fill="FCE4D6"/>
            <w:noWrap/>
            <w:vAlign w:val="bottom"/>
            <w:hideMark/>
          </w:tcPr>
          <w:p w14:paraId="490947D6"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0,26 € </w:t>
            </w:r>
          </w:p>
        </w:tc>
        <w:tc>
          <w:tcPr>
            <w:tcW w:w="2192" w:type="dxa"/>
            <w:tcBorders>
              <w:top w:val="nil"/>
              <w:left w:val="nil"/>
              <w:bottom w:val="single" w:sz="4" w:space="0" w:color="D9D9D9"/>
              <w:right w:val="single" w:sz="4" w:space="0" w:color="D9D9D9"/>
            </w:tcBorders>
            <w:shd w:val="clear" w:color="000000" w:fill="FCE4D6"/>
            <w:noWrap/>
            <w:vAlign w:val="bottom"/>
            <w:hideMark/>
          </w:tcPr>
          <w:p w14:paraId="0415ABB8"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1500</w:t>
            </w:r>
          </w:p>
        </w:tc>
        <w:tc>
          <w:tcPr>
            <w:tcW w:w="3232" w:type="dxa"/>
            <w:tcBorders>
              <w:top w:val="nil"/>
              <w:left w:val="nil"/>
              <w:bottom w:val="single" w:sz="4" w:space="0" w:color="D9D9D9"/>
              <w:right w:val="single" w:sz="4" w:space="0" w:color="D9D9D9"/>
            </w:tcBorders>
            <w:shd w:val="clear" w:color="auto" w:fill="auto"/>
            <w:noWrap/>
            <w:vAlign w:val="bottom"/>
            <w:hideMark/>
          </w:tcPr>
          <w:p w14:paraId="4E69768D"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390,00 € </w:t>
            </w:r>
          </w:p>
        </w:tc>
      </w:tr>
      <w:tr w:rsidR="00F45F27" w:rsidRPr="00F45F27" w14:paraId="633C048F"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7BD3C71B"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Tè freddo</w:t>
            </w:r>
          </w:p>
        </w:tc>
        <w:tc>
          <w:tcPr>
            <w:tcW w:w="1029" w:type="dxa"/>
            <w:tcBorders>
              <w:top w:val="nil"/>
              <w:left w:val="nil"/>
              <w:bottom w:val="single" w:sz="4" w:space="0" w:color="D9D9D9"/>
              <w:right w:val="single" w:sz="4" w:space="0" w:color="D9D9D9"/>
            </w:tcBorders>
            <w:shd w:val="clear" w:color="000000" w:fill="FCE4D6"/>
            <w:noWrap/>
            <w:vAlign w:val="bottom"/>
            <w:hideMark/>
          </w:tcPr>
          <w:p w14:paraId="068A54D8"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0,26 € </w:t>
            </w:r>
          </w:p>
        </w:tc>
        <w:tc>
          <w:tcPr>
            <w:tcW w:w="2192" w:type="dxa"/>
            <w:tcBorders>
              <w:top w:val="nil"/>
              <w:left w:val="nil"/>
              <w:bottom w:val="single" w:sz="4" w:space="0" w:color="D9D9D9"/>
              <w:right w:val="single" w:sz="4" w:space="0" w:color="D9D9D9"/>
            </w:tcBorders>
            <w:shd w:val="clear" w:color="000000" w:fill="FCE4D6"/>
            <w:noWrap/>
            <w:vAlign w:val="bottom"/>
            <w:hideMark/>
          </w:tcPr>
          <w:p w14:paraId="03E583AA"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1800</w:t>
            </w:r>
          </w:p>
        </w:tc>
        <w:tc>
          <w:tcPr>
            <w:tcW w:w="3232" w:type="dxa"/>
            <w:tcBorders>
              <w:top w:val="nil"/>
              <w:left w:val="nil"/>
              <w:bottom w:val="single" w:sz="4" w:space="0" w:color="D9D9D9"/>
              <w:right w:val="single" w:sz="4" w:space="0" w:color="D9D9D9"/>
            </w:tcBorders>
            <w:shd w:val="clear" w:color="auto" w:fill="auto"/>
            <w:noWrap/>
            <w:vAlign w:val="bottom"/>
            <w:hideMark/>
          </w:tcPr>
          <w:p w14:paraId="16F8D625"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468,00 € </w:t>
            </w:r>
          </w:p>
        </w:tc>
      </w:tr>
      <w:tr w:rsidR="00F45F27" w:rsidRPr="00F45F27" w14:paraId="351A5719"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1087C7DB"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Crema caffè </w:t>
            </w:r>
          </w:p>
        </w:tc>
        <w:tc>
          <w:tcPr>
            <w:tcW w:w="1029" w:type="dxa"/>
            <w:tcBorders>
              <w:top w:val="nil"/>
              <w:left w:val="nil"/>
              <w:bottom w:val="single" w:sz="4" w:space="0" w:color="D9D9D9"/>
              <w:right w:val="single" w:sz="4" w:space="0" w:color="D9D9D9"/>
            </w:tcBorders>
            <w:shd w:val="clear" w:color="000000" w:fill="FCE4D6"/>
            <w:noWrap/>
            <w:vAlign w:val="bottom"/>
            <w:hideMark/>
          </w:tcPr>
          <w:p w14:paraId="440AD13C"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1,50 €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6E09B8DF"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500</w:t>
            </w:r>
          </w:p>
        </w:tc>
        <w:tc>
          <w:tcPr>
            <w:tcW w:w="3232" w:type="dxa"/>
            <w:tcBorders>
              <w:top w:val="nil"/>
              <w:left w:val="nil"/>
              <w:bottom w:val="single" w:sz="4" w:space="0" w:color="D9D9D9"/>
              <w:right w:val="single" w:sz="4" w:space="0" w:color="D9D9D9"/>
            </w:tcBorders>
            <w:shd w:val="clear" w:color="auto" w:fill="auto"/>
            <w:noWrap/>
            <w:vAlign w:val="bottom"/>
            <w:hideMark/>
          </w:tcPr>
          <w:p w14:paraId="06062732"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750,00 € </w:t>
            </w:r>
          </w:p>
        </w:tc>
      </w:tr>
      <w:tr w:rsidR="00F45F27" w:rsidRPr="00F45F27" w14:paraId="10BA9180"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000000" w:fill="D9D9D9"/>
            <w:noWrap/>
            <w:vAlign w:val="bottom"/>
            <w:hideMark/>
          </w:tcPr>
          <w:p w14:paraId="4E8C1AD2"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PASTICCERIA</w:t>
            </w:r>
          </w:p>
        </w:tc>
        <w:tc>
          <w:tcPr>
            <w:tcW w:w="1029" w:type="dxa"/>
            <w:tcBorders>
              <w:top w:val="nil"/>
              <w:left w:val="nil"/>
              <w:bottom w:val="single" w:sz="4" w:space="0" w:color="D9D9D9"/>
              <w:right w:val="single" w:sz="4" w:space="0" w:color="D9D9D9"/>
            </w:tcBorders>
            <w:shd w:val="clear" w:color="000000" w:fill="D9D9D9"/>
            <w:noWrap/>
            <w:vAlign w:val="bottom"/>
            <w:hideMark/>
          </w:tcPr>
          <w:p w14:paraId="6FEDC1BA"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2192" w:type="dxa"/>
            <w:tcBorders>
              <w:top w:val="nil"/>
              <w:left w:val="nil"/>
              <w:bottom w:val="single" w:sz="4" w:space="0" w:color="D9D9D9"/>
              <w:right w:val="single" w:sz="4" w:space="0" w:color="D9D9D9"/>
            </w:tcBorders>
            <w:shd w:val="clear" w:color="000000" w:fill="D9D9D9"/>
            <w:noWrap/>
            <w:vAlign w:val="bottom"/>
            <w:hideMark/>
          </w:tcPr>
          <w:p w14:paraId="0F2DFBCD"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3232" w:type="dxa"/>
            <w:tcBorders>
              <w:top w:val="nil"/>
              <w:left w:val="nil"/>
              <w:bottom w:val="single" w:sz="4" w:space="0" w:color="D9D9D9"/>
              <w:right w:val="single" w:sz="4" w:space="0" w:color="D9D9D9"/>
            </w:tcBorders>
            <w:shd w:val="clear" w:color="000000" w:fill="D9D9D9"/>
            <w:noWrap/>
            <w:vAlign w:val="bottom"/>
            <w:hideMark/>
          </w:tcPr>
          <w:p w14:paraId="7221AB6E"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r>
      <w:tr w:rsidR="00F45F27" w:rsidRPr="00F45F27" w14:paraId="16566AB3"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606C9CC3"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Brioches e lieviti</w:t>
            </w:r>
          </w:p>
        </w:tc>
        <w:tc>
          <w:tcPr>
            <w:tcW w:w="1029" w:type="dxa"/>
            <w:tcBorders>
              <w:top w:val="nil"/>
              <w:left w:val="nil"/>
              <w:bottom w:val="single" w:sz="4" w:space="0" w:color="D9D9D9"/>
              <w:right w:val="single" w:sz="4" w:space="0" w:color="D9D9D9"/>
            </w:tcBorders>
            <w:shd w:val="clear" w:color="000000" w:fill="FCE4D6"/>
            <w:noWrap/>
            <w:vAlign w:val="bottom"/>
            <w:hideMark/>
          </w:tcPr>
          <w:p w14:paraId="41C6C6B2"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0,50 €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01C17D0D"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8000</w:t>
            </w:r>
          </w:p>
        </w:tc>
        <w:tc>
          <w:tcPr>
            <w:tcW w:w="3232" w:type="dxa"/>
            <w:tcBorders>
              <w:top w:val="nil"/>
              <w:left w:val="nil"/>
              <w:bottom w:val="single" w:sz="4" w:space="0" w:color="D9D9D9"/>
              <w:right w:val="single" w:sz="4" w:space="0" w:color="D9D9D9"/>
            </w:tcBorders>
            <w:shd w:val="clear" w:color="auto" w:fill="auto"/>
            <w:noWrap/>
            <w:vAlign w:val="bottom"/>
            <w:hideMark/>
          </w:tcPr>
          <w:p w14:paraId="76E6FBCA"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4.000,00 € </w:t>
            </w:r>
          </w:p>
        </w:tc>
      </w:tr>
      <w:tr w:rsidR="00F45F27" w:rsidRPr="00F45F27" w14:paraId="7B1FD2A6" w14:textId="77777777" w:rsidTr="00A630E4">
        <w:trPr>
          <w:trHeight w:val="289"/>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0C48183E"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Paste assortite normali</w:t>
            </w:r>
          </w:p>
        </w:tc>
        <w:tc>
          <w:tcPr>
            <w:tcW w:w="1029" w:type="dxa"/>
            <w:tcBorders>
              <w:top w:val="nil"/>
              <w:left w:val="nil"/>
              <w:bottom w:val="single" w:sz="4" w:space="0" w:color="D9D9D9"/>
              <w:right w:val="single" w:sz="4" w:space="0" w:color="D9D9D9"/>
            </w:tcBorders>
            <w:shd w:val="clear" w:color="000000" w:fill="FCE4D6"/>
            <w:noWrap/>
            <w:vAlign w:val="bottom"/>
            <w:hideMark/>
          </w:tcPr>
          <w:p w14:paraId="44D6B360"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0,60 €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7BAC5432"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1500</w:t>
            </w:r>
          </w:p>
        </w:tc>
        <w:tc>
          <w:tcPr>
            <w:tcW w:w="3232" w:type="dxa"/>
            <w:tcBorders>
              <w:top w:val="nil"/>
              <w:left w:val="nil"/>
              <w:bottom w:val="single" w:sz="4" w:space="0" w:color="D9D9D9"/>
              <w:right w:val="single" w:sz="4" w:space="0" w:color="D9D9D9"/>
            </w:tcBorders>
            <w:shd w:val="clear" w:color="auto" w:fill="auto"/>
            <w:noWrap/>
            <w:vAlign w:val="bottom"/>
            <w:hideMark/>
          </w:tcPr>
          <w:p w14:paraId="1D26F8B4"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900,00 € </w:t>
            </w:r>
          </w:p>
        </w:tc>
      </w:tr>
      <w:tr w:rsidR="00F45F27" w:rsidRPr="00F45F27" w14:paraId="6B5AB575" w14:textId="77777777" w:rsidTr="00A630E4">
        <w:trPr>
          <w:trHeight w:val="289"/>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0EE13287"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Pizzette con pomodoro e mozzarella</w:t>
            </w:r>
          </w:p>
        </w:tc>
        <w:tc>
          <w:tcPr>
            <w:tcW w:w="1029" w:type="dxa"/>
            <w:tcBorders>
              <w:top w:val="nil"/>
              <w:left w:val="nil"/>
              <w:bottom w:val="single" w:sz="4" w:space="0" w:color="D9D9D9"/>
              <w:right w:val="single" w:sz="4" w:space="0" w:color="D9D9D9"/>
            </w:tcBorders>
            <w:shd w:val="clear" w:color="000000" w:fill="FCE4D6"/>
            <w:noWrap/>
            <w:vAlign w:val="bottom"/>
            <w:hideMark/>
          </w:tcPr>
          <w:p w14:paraId="705C2135"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0,30 €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1972E8FD"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12000</w:t>
            </w:r>
          </w:p>
        </w:tc>
        <w:tc>
          <w:tcPr>
            <w:tcW w:w="3232" w:type="dxa"/>
            <w:tcBorders>
              <w:top w:val="nil"/>
              <w:left w:val="nil"/>
              <w:bottom w:val="single" w:sz="4" w:space="0" w:color="D9D9D9"/>
              <w:right w:val="single" w:sz="4" w:space="0" w:color="D9D9D9"/>
            </w:tcBorders>
            <w:shd w:val="clear" w:color="auto" w:fill="auto"/>
            <w:noWrap/>
            <w:vAlign w:val="bottom"/>
            <w:hideMark/>
          </w:tcPr>
          <w:p w14:paraId="6860F9C4"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3.600,00 € </w:t>
            </w:r>
          </w:p>
        </w:tc>
      </w:tr>
      <w:tr w:rsidR="00F45F27" w:rsidRPr="00F45F27" w14:paraId="71715920"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000000" w:fill="D9D9D9"/>
            <w:noWrap/>
            <w:vAlign w:val="bottom"/>
            <w:hideMark/>
          </w:tcPr>
          <w:p w14:paraId="11F040DE"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BIBITE FREDDE</w:t>
            </w:r>
          </w:p>
        </w:tc>
        <w:tc>
          <w:tcPr>
            <w:tcW w:w="1029" w:type="dxa"/>
            <w:tcBorders>
              <w:top w:val="nil"/>
              <w:left w:val="nil"/>
              <w:bottom w:val="single" w:sz="4" w:space="0" w:color="D9D9D9"/>
              <w:right w:val="single" w:sz="4" w:space="0" w:color="D9D9D9"/>
            </w:tcBorders>
            <w:shd w:val="clear" w:color="000000" w:fill="D9D9D9"/>
            <w:noWrap/>
            <w:vAlign w:val="bottom"/>
            <w:hideMark/>
          </w:tcPr>
          <w:p w14:paraId="48F545C3"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2192" w:type="dxa"/>
            <w:tcBorders>
              <w:top w:val="nil"/>
              <w:left w:val="nil"/>
              <w:bottom w:val="single" w:sz="4" w:space="0" w:color="D9D9D9"/>
              <w:right w:val="single" w:sz="4" w:space="0" w:color="D9D9D9"/>
            </w:tcBorders>
            <w:shd w:val="clear" w:color="000000" w:fill="D9D9D9"/>
            <w:noWrap/>
            <w:vAlign w:val="bottom"/>
            <w:hideMark/>
          </w:tcPr>
          <w:p w14:paraId="04821DC3"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3232" w:type="dxa"/>
            <w:tcBorders>
              <w:top w:val="nil"/>
              <w:left w:val="nil"/>
              <w:bottom w:val="single" w:sz="4" w:space="0" w:color="D9D9D9"/>
              <w:right w:val="single" w:sz="4" w:space="0" w:color="D9D9D9"/>
            </w:tcBorders>
            <w:shd w:val="clear" w:color="000000" w:fill="D9D9D9"/>
            <w:noWrap/>
            <w:vAlign w:val="bottom"/>
            <w:hideMark/>
          </w:tcPr>
          <w:p w14:paraId="0EBC861A"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r>
      <w:tr w:rsidR="00F45F27" w:rsidRPr="00F45F27" w14:paraId="7015BFF4"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24751DFB"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Bevande gassate in bottiglia</w:t>
            </w:r>
          </w:p>
        </w:tc>
        <w:tc>
          <w:tcPr>
            <w:tcW w:w="1029" w:type="dxa"/>
            <w:tcBorders>
              <w:top w:val="nil"/>
              <w:left w:val="nil"/>
              <w:bottom w:val="single" w:sz="4" w:space="0" w:color="D9D9D9"/>
              <w:right w:val="single" w:sz="4" w:space="0" w:color="D9D9D9"/>
            </w:tcBorders>
            <w:shd w:val="clear" w:color="000000" w:fill="FCE4D6"/>
            <w:noWrap/>
            <w:vAlign w:val="bottom"/>
            <w:hideMark/>
          </w:tcPr>
          <w:p w14:paraId="3C0BFBAD"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1,00 €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32C2FF5B"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8500</w:t>
            </w:r>
          </w:p>
        </w:tc>
        <w:tc>
          <w:tcPr>
            <w:tcW w:w="3232" w:type="dxa"/>
            <w:tcBorders>
              <w:top w:val="nil"/>
              <w:left w:val="nil"/>
              <w:bottom w:val="single" w:sz="4" w:space="0" w:color="D9D9D9"/>
              <w:right w:val="single" w:sz="4" w:space="0" w:color="D9D9D9"/>
            </w:tcBorders>
            <w:shd w:val="clear" w:color="auto" w:fill="auto"/>
            <w:noWrap/>
            <w:vAlign w:val="bottom"/>
            <w:hideMark/>
          </w:tcPr>
          <w:p w14:paraId="7DCB01EC"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8.500,00 € </w:t>
            </w:r>
          </w:p>
        </w:tc>
      </w:tr>
      <w:tr w:rsidR="00F45F27" w:rsidRPr="00F45F27" w14:paraId="1933C6DE"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0D71F259"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Succhi di frutta in bottiglia</w:t>
            </w:r>
          </w:p>
        </w:tc>
        <w:tc>
          <w:tcPr>
            <w:tcW w:w="1029" w:type="dxa"/>
            <w:tcBorders>
              <w:top w:val="nil"/>
              <w:left w:val="nil"/>
              <w:bottom w:val="single" w:sz="4" w:space="0" w:color="D9D9D9"/>
              <w:right w:val="single" w:sz="4" w:space="0" w:color="D9D9D9"/>
            </w:tcBorders>
            <w:shd w:val="clear" w:color="000000" w:fill="FCE4D6"/>
            <w:noWrap/>
            <w:vAlign w:val="bottom"/>
            <w:hideMark/>
          </w:tcPr>
          <w:p w14:paraId="676AF9CD"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1,25 € </w:t>
            </w:r>
          </w:p>
        </w:tc>
        <w:tc>
          <w:tcPr>
            <w:tcW w:w="2192" w:type="dxa"/>
            <w:tcBorders>
              <w:top w:val="nil"/>
              <w:left w:val="nil"/>
              <w:bottom w:val="single" w:sz="4" w:space="0" w:color="D9D9D9"/>
              <w:right w:val="single" w:sz="4" w:space="0" w:color="D9D9D9"/>
            </w:tcBorders>
            <w:shd w:val="clear" w:color="000000" w:fill="FCE4D6"/>
            <w:noWrap/>
            <w:vAlign w:val="bottom"/>
            <w:hideMark/>
          </w:tcPr>
          <w:p w14:paraId="0DFE1387"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2200</w:t>
            </w:r>
          </w:p>
        </w:tc>
        <w:tc>
          <w:tcPr>
            <w:tcW w:w="3232" w:type="dxa"/>
            <w:tcBorders>
              <w:top w:val="nil"/>
              <w:left w:val="nil"/>
              <w:bottom w:val="single" w:sz="4" w:space="0" w:color="D9D9D9"/>
              <w:right w:val="single" w:sz="4" w:space="0" w:color="D9D9D9"/>
            </w:tcBorders>
            <w:shd w:val="clear" w:color="auto" w:fill="auto"/>
            <w:noWrap/>
            <w:vAlign w:val="bottom"/>
            <w:hideMark/>
          </w:tcPr>
          <w:p w14:paraId="673FE4A7"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2.750,00 € </w:t>
            </w:r>
          </w:p>
        </w:tc>
      </w:tr>
      <w:tr w:rsidR="00F45F27" w:rsidRPr="00F45F27" w14:paraId="03906538"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7260F136"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Bibite e succhi di frutta </w:t>
            </w:r>
          </w:p>
        </w:tc>
        <w:tc>
          <w:tcPr>
            <w:tcW w:w="1029" w:type="dxa"/>
            <w:tcBorders>
              <w:top w:val="nil"/>
              <w:left w:val="nil"/>
              <w:bottom w:val="single" w:sz="4" w:space="0" w:color="D9D9D9"/>
              <w:right w:val="single" w:sz="4" w:space="0" w:color="D9D9D9"/>
            </w:tcBorders>
            <w:shd w:val="clear" w:color="000000" w:fill="FCE4D6"/>
            <w:noWrap/>
            <w:vAlign w:val="bottom"/>
            <w:hideMark/>
          </w:tcPr>
          <w:p w14:paraId="0C129829"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1,50 €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406413F8"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1200</w:t>
            </w:r>
          </w:p>
        </w:tc>
        <w:tc>
          <w:tcPr>
            <w:tcW w:w="3232" w:type="dxa"/>
            <w:tcBorders>
              <w:top w:val="nil"/>
              <w:left w:val="nil"/>
              <w:bottom w:val="single" w:sz="4" w:space="0" w:color="D9D9D9"/>
              <w:right w:val="single" w:sz="4" w:space="0" w:color="D9D9D9"/>
            </w:tcBorders>
            <w:shd w:val="clear" w:color="auto" w:fill="auto"/>
            <w:noWrap/>
            <w:vAlign w:val="bottom"/>
            <w:hideMark/>
          </w:tcPr>
          <w:p w14:paraId="5A5ED7FA"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1.800,00 € </w:t>
            </w:r>
          </w:p>
        </w:tc>
      </w:tr>
      <w:tr w:rsidR="00F45F27" w:rsidRPr="00F45F27" w14:paraId="7CA34281"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5587CF30"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Spremuta di arancia</w:t>
            </w:r>
          </w:p>
        </w:tc>
        <w:tc>
          <w:tcPr>
            <w:tcW w:w="1029" w:type="dxa"/>
            <w:tcBorders>
              <w:top w:val="nil"/>
              <w:left w:val="nil"/>
              <w:bottom w:val="single" w:sz="4" w:space="0" w:color="D9D9D9"/>
              <w:right w:val="single" w:sz="4" w:space="0" w:color="D9D9D9"/>
            </w:tcBorders>
            <w:shd w:val="clear" w:color="000000" w:fill="FCE4D6"/>
            <w:noWrap/>
            <w:vAlign w:val="bottom"/>
            <w:hideMark/>
          </w:tcPr>
          <w:p w14:paraId="562446F8"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0,50 €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48C36C76"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7000</w:t>
            </w:r>
          </w:p>
        </w:tc>
        <w:tc>
          <w:tcPr>
            <w:tcW w:w="3232" w:type="dxa"/>
            <w:tcBorders>
              <w:top w:val="nil"/>
              <w:left w:val="nil"/>
              <w:bottom w:val="single" w:sz="4" w:space="0" w:color="D9D9D9"/>
              <w:right w:val="single" w:sz="4" w:space="0" w:color="D9D9D9"/>
            </w:tcBorders>
            <w:shd w:val="clear" w:color="auto" w:fill="auto"/>
            <w:noWrap/>
            <w:vAlign w:val="bottom"/>
            <w:hideMark/>
          </w:tcPr>
          <w:p w14:paraId="0C24D8F1"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3.500,00 € </w:t>
            </w:r>
          </w:p>
        </w:tc>
      </w:tr>
      <w:tr w:rsidR="00F45F27" w:rsidRPr="00F45F27" w14:paraId="59387836"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5A5A92A5"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Bottiglia di acqua naturale (1,5 l.)</w:t>
            </w:r>
          </w:p>
        </w:tc>
        <w:tc>
          <w:tcPr>
            <w:tcW w:w="1029" w:type="dxa"/>
            <w:tcBorders>
              <w:top w:val="nil"/>
              <w:left w:val="nil"/>
              <w:bottom w:val="single" w:sz="4" w:space="0" w:color="D9D9D9"/>
              <w:right w:val="single" w:sz="4" w:space="0" w:color="D9D9D9"/>
            </w:tcBorders>
            <w:shd w:val="clear" w:color="000000" w:fill="FCE4D6"/>
            <w:noWrap/>
            <w:vAlign w:val="bottom"/>
            <w:hideMark/>
          </w:tcPr>
          <w:p w14:paraId="5FB8A0A0"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0,20 €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48F70E6A"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900</w:t>
            </w:r>
          </w:p>
        </w:tc>
        <w:tc>
          <w:tcPr>
            <w:tcW w:w="3232" w:type="dxa"/>
            <w:tcBorders>
              <w:top w:val="nil"/>
              <w:left w:val="nil"/>
              <w:bottom w:val="single" w:sz="4" w:space="0" w:color="D9D9D9"/>
              <w:right w:val="single" w:sz="4" w:space="0" w:color="D9D9D9"/>
            </w:tcBorders>
            <w:shd w:val="clear" w:color="auto" w:fill="auto"/>
            <w:noWrap/>
            <w:vAlign w:val="bottom"/>
            <w:hideMark/>
          </w:tcPr>
          <w:p w14:paraId="48F0CEC0"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180,00 € </w:t>
            </w:r>
          </w:p>
        </w:tc>
      </w:tr>
      <w:tr w:rsidR="00F45F27" w:rsidRPr="00F45F27" w14:paraId="1698DB87"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66688F00"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Bottiglia di acqua naturale (50 cl.)</w:t>
            </w:r>
          </w:p>
        </w:tc>
        <w:tc>
          <w:tcPr>
            <w:tcW w:w="1029" w:type="dxa"/>
            <w:tcBorders>
              <w:top w:val="nil"/>
              <w:left w:val="nil"/>
              <w:bottom w:val="single" w:sz="4" w:space="0" w:color="D9D9D9"/>
              <w:right w:val="single" w:sz="4" w:space="0" w:color="D9D9D9"/>
            </w:tcBorders>
            <w:shd w:val="clear" w:color="000000" w:fill="FCE4D6"/>
            <w:noWrap/>
            <w:vAlign w:val="bottom"/>
            <w:hideMark/>
          </w:tcPr>
          <w:p w14:paraId="5442D59B"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0,20 €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230976A6"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14000</w:t>
            </w:r>
          </w:p>
        </w:tc>
        <w:tc>
          <w:tcPr>
            <w:tcW w:w="3232" w:type="dxa"/>
            <w:tcBorders>
              <w:top w:val="nil"/>
              <w:left w:val="nil"/>
              <w:bottom w:val="single" w:sz="4" w:space="0" w:color="D9D9D9"/>
              <w:right w:val="single" w:sz="4" w:space="0" w:color="D9D9D9"/>
            </w:tcBorders>
            <w:shd w:val="clear" w:color="auto" w:fill="auto"/>
            <w:noWrap/>
            <w:vAlign w:val="bottom"/>
            <w:hideMark/>
          </w:tcPr>
          <w:p w14:paraId="3D1981E4"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2.800,00 € </w:t>
            </w:r>
          </w:p>
        </w:tc>
      </w:tr>
      <w:tr w:rsidR="00F45F27" w:rsidRPr="00F45F27" w14:paraId="2CCED233"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012A7967"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Lattina di acqua frizzante (33 cl.)</w:t>
            </w:r>
          </w:p>
        </w:tc>
        <w:tc>
          <w:tcPr>
            <w:tcW w:w="1029" w:type="dxa"/>
            <w:tcBorders>
              <w:top w:val="nil"/>
              <w:left w:val="nil"/>
              <w:bottom w:val="single" w:sz="4" w:space="0" w:color="D9D9D9"/>
              <w:right w:val="single" w:sz="4" w:space="0" w:color="D9D9D9"/>
            </w:tcBorders>
            <w:shd w:val="clear" w:color="000000" w:fill="FCE4D6"/>
            <w:noWrap/>
            <w:vAlign w:val="bottom"/>
            <w:hideMark/>
          </w:tcPr>
          <w:p w14:paraId="5580101A"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0,20 €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2CF68B51"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0</w:t>
            </w:r>
          </w:p>
        </w:tc>
        <w:tc>
          <w:tcPr>
            <w:tcW w:w="3232" w:type="dxa"/>
            <w:tcBorders>
              <w:top w:val="nil"/>
              <w:left w:val="nil"/>
              <w:bottom w:val="single" w:sz="4" w:space="0" w:color="D9D9D9"/>
              <w:right w:val="single" w:sz="4" w:space="0" w:color="D9D9D9"/>
            </w:tcBorders>
            <w:shd w:val="clear" w:color="auto" w:fill="auto"/>
            <w:noWrap/>
            <w:vAlign w:val="bottom"/>
            <w:hideMark/>
          </w:tcPr>
          <w:p w14:paraId="094B6783"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   € </w:t>
            </w:r>
          </w:p>
        </w:tc>
      </w:tr>
      <w:tr w:rsidR="00F45F27" w:rsidRPr="00F45F27" w14:paraId="7B09802C"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000000" w:fill="D9D9D9"/>
            <w:noWrap/>
            <w:vAlign w:val="bottom"/>
            <w:hideMark/>
          </w:tcPr>
          <w:p w14:paraId="1562BE8E"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GASTRONOMIA</w:t>
            </w:r>
          </w:p>
        </w:tc>
        <w:tc>
          <w:tcPr>
            <w:tcW w:w="1029" w:type="dxa"/>
            <w:tcBorders>
              <w:top w:val="nil"/>
              <w:left w:val="nil"/>
              <w:bottom w:val="single" w:sz="4" w:space="0" w:color="D9D9D9"/>
              <w:right w:val="single" w:sz="4" w:space="0" w:color="D9D9D9"/>
            </w:tcBorders>
            <w:shd w:val="clear" w:color="000000" w:fill="D9D9D9"/>
            <w:noWrap/>
            <w:vAlign w:val="bottom"/>
            <w:hideMark/>
          </w:tcPr>
          <w:p w14:paraId="083500C4"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2192" w:type="dxa"/>
            <w:tcBorders>
              <w:top w:val="nil"/>
              <w:left w:val="nil"/>
              <w:bottom w:val="single" w:sz="4" w:space="0" w:color="D9D9D9"/>
              <w:right w:val="single" w:sz="4" w:space="0" w:color="D9D9D9"/>
            </w:tcBorders>
            <w:shd w:val="clear" w:color="000000" w:fill="D9D9D9"/>
            <w:noWrap/>
            <w:vAlign w:val="bottom"/>
            <w:hideMark/>
          </w:tcPr>
          <w:p w14:paraId="746B1500"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3232" w:type="dxa"/>
            <w:tcBorders>
              <w:top w:val="nil"/>
              <w:left w:val="nil"/>
              <w:bottom w:val="single" w:sz="4" w:space="0" w:color="D9D9D9"/>
              <w:right w:val="single" w:sz="4" w:space="0" w:color="D9D9D9"/>
            </w:tcBorders>
            <w:shd w:val="clear" w:color="000000" w:fill="D9D9D9"/>
            <w:noWrap/>
            <w:vAlign w:val="bottom"/>
            <w:hideMark/>
          </w:tcPr>
          <w:p w14:paraId="4B118AE0"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r>
      <w:tr w:rsidR="00F45F27" w:rsidRPr="00F45F27" w14:paraId="05CE5B06"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36871F28"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Panini assortiti</w:t>
            </w:r>
          </w:p>
        </w:tc>
        <w:tc>
          <w:tcPr>
            <w:tcW w:w="1029" w:type="dxa"/>
            <w:tcBorders>
              <w:top w:val="nil"/>
              <w:left w:val="nil"/>
              <w:bottom w:val="single" w:sz="4" w:space="0" w:color="D9D9D9"/>
              <w:right w:val="single" w:sz="4" w:space="0" w:color="D9D9D9"/>
            </w:tcBorders>
            <w:shd w:val="clear" w:color="000000" w:fill="FCE4D6"/>
            <w:noWrap/>
            <w:vAlign w:val="bottom"/>
            <w:hideMark/>
          </w:tcPr>
          <w:p w14:paraId="78C30F14"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0,80 €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6E267264"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7000</w:t>
            </w:r>
          </w:p>
        </w:tc>
        <w:tc>
          <w:tcPr>
            <w:tcW w:w="3232" w:type="dxa"/>
            <w:tcBorders>
              <w:top w:val="nil"/>
              <w:left w:val="nil"/>
              <w:bottom w:val="single" w:sz="4" w:space="0" w:color="D9D9D9"/>
              <w:right w:val="single" w:sz="4" w:space="0" w:color="D9D9D9"/>
            </w:tcBorders>
            <w:shd w:val="clear" w:color="auto" w:fill="auto"/>
            <w:noWrap/>
            <w:vAlign w:val="bottom"/>
            <w:hideMark/>
          </w:tcPr>
          <w:p w14:paraId="53FF578B"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5.600,00 € </w:t>
            </w:r>
          </w:p>
        </w:tc>
      </w:tr>
      <w:tr w:rsidR="00F45F27" w:rsidRPr="00F45F27" w14:paraId="27EAAF8B"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58869B64"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Toast</w:t>
            </w:r>
          </w:p>
        </w:tc>
        <w:tc>
          <w:tcPr>
            <w:tcW w:w="1029" w:type="dxa"/>
            <w:tcBorders>
              <w:top w:val="nil"/>
              <w:left w:val="nil"/>
              <w:bottom w:val="single" w:sz="4" w:space="0" w:color="D9D9D9"/>
              <w:right w:val="single" w:sz="4" w:space="0" w:color="D9D9D9"/>
            </w:tcBorders>
            <w:shd w:val="clear" w:color="000000" w:fill="FCE4D6"/>
            <w:noWrap/>
            <w:vAlign w:val="bottom"/>
            <w:hideMark/>
          </w:tcPr>
          <w:p w14:paraId="3F043D98"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0,40 €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20BBCA23"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2500</w:t>
            </w:r>
          </w:p>
        </w:tc>
        <w:tc>
          <w:tcPr>
            <w:tcW w:w="3232" w:type="dxa"/>
            <w:tcBorders>
              <w:top w:val="nil"/>
              <w:left w:val="nil"/>
              <w:bottom w:val="single" w:sz="4" w:space="0" w:color="D9D9D9"/>
              <w:right w:val="single" w:sz="4" w:space="0" w:color="D9D9D9"/>
            </w:tcBorders>
            <w:shd w:val="clear" w:color="auto" w:fill="auto"/>
            <w:noWrap/>
            <w:vAlign w:val="bottom"/>
            <w:hideMark/>
          </w:tcPr>
          <w:p w14:paraId="5F4652FD"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1.000,00 € </w:t>
            </w:r>
          </w:p>
        </w:tc>
      </w:tr>
      <w:tr w:rsidR="00F45F27" w:rsidRPr="00F45F27" w14:paraId="36420E90"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715D3618"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Tramezzini</w:t>
            </w:r>
          </w:p>
        </w:tc>
        <w:tc>
          <w:tcPr>
            <w:tcW w:w="1029" w:type="dxa"/>
            <w:tcBorders>
              <w:top w:val="nil"/>
              <w:left w:val="nil"/>
              <w:bottom w:val="single" w:sz="4" w:space="0" w:color="D9D9D9"/>
              <w:right w:val="single" w:sz="4" w:space="0" w:color="D9D9D9"/>
            </w:tcBorders>
            <w:shd w:val="clear" w:color="000000" w:fill="FCE4D6"/>
            <w:noWrap/>
            <w:vAlign w:val="bottom"/>
            <w:hideMark/>
          </w:tcPr>
          <w:p w14:paraId="1FF12551"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0,50 €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01314BCD"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3500</w:t>
            </w:r>
          </w:p>
        </w:tc>
        <w:tc>
          <w:tcPr>
            <w:tcW w:w="3232" w:type="dxa"/>
            <w:tcBorders>
              <w:top w:val="nil"/>
              <w:left w:val="nil"/>
              <w:bottom w:val="single" w:sz="4" w:space="0" w:color="D9D9D9"/>
              <w:right w:val="single" w:sz="4" w:space="0" w:color="D9D9D9"/>
            </w:tcBorders>
            <w:shd w:val="clear" w:color="auto" w:fill="auto"/>
            <w:noWrap/>
            <w:vAlign w:val="bottom"/>
            <w:hideMark/>
          </w:tcPr>
          <w:p w14:paraId="5B35B3DD"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1.750,00 € </w:t>
            </w:r>
          </w:p>
        </w:tc>
      </w:tr>
      <w:tr w:rsidR="00F45F27" w:rsidRPr="00F45F27" w14:paraId="4FFB33D0"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1F35711F"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Piadine</w:t>
            </w:r>
          </w:p>
        </w:tc>
        <w:tc>
          <w:tcPr>
            <w:tcW w:w="1029" w:type="dxa"/>
            <w:tcBorders>
              <w:top w:val="nil"/>
              <w:left w:val="nil"/>
              <w:bottom w:val="single" w:sz="4" w:space="0" w:color="D9D9D9"/>
              <w:right w:val="single" w:sz="4" w:space="0" w:color="D9D9D9"/>
            </w:tcBorders>
            <w:shd w:val="clear" w:color="000000" w:fill="FCE4D6"/>
            <w:noWrap/>
            <w:vAlign w:val="bottom"/>
            <w:hideMark/>
          </w:tcPr>
          <w:p w14:paraId="60417EB0"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0,60 €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4BA60A44" w14:textId="77777777" w:rsidR="00F45F27" w:rsidRPr="00F45F27" w:rsidRDefault="00F45F27" w:rsidP="00F45F27">
            <w:pPr>
              <w:widowControl/>
              <w:jc w:val="center"/>
              <w:rPr>
                <w:rFonts w:eastAsia="Times New Roman"/>
                <w:lang w:val="it-IT" w:eastAsia="it-IT"/>
              </w:rPr>
            </w:pPr>
            <w:r w:rsidRPr="00F45F27">
              <w:rPr>
                <w:rFonts w:eastAsia="Times New Roman"/>
                <w:lang w:val="it-IT" w:eastAsia="it-IT"/>
              </w:rPr>
              <w:t>1500</w:t>
            </w:r>
          </w:p>
        </w:tc>
        <w:tc>
          <w:tcPr>
            <w:tcW w:w="3232" w:type="dxa"/>
            <w:tcBorders>
              <w:top w:val="nil"/>
              <w:left w:val="nil"/>
              <w:bottom w:val="single" w:sz="4" w:space="0" w:color="D9D9D9"/>
              <w:right w:val="single" w:sz="4" w:space="0" w:color="D9D9D9"/>
            </w:tcBorders>
            <w:shd w:val="clear" w:color="auto" w:fill="auto"/>
            <w:noWrap/>
            <w:vAlign w:val="bottom"/>
            <w:hideMark/>
          </w:tcPr>
          <w:p w14:paraId="3BE4B4DC"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900,00 € </w:t>
            </w:r>
          </w:p>
        </w:tc>
      </w:tr>
      <w:tr w:rsidR="00F45F27" w:rsidRPr="00F45F27" w14:paraId="05D58CDC"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000000" w:fill="D9D9D9"/>
            <w:noWrap/>
            <w:vAlign w:val="bottom"/>
            <w:hideMark/>
          </w:tcPr>
          <w:p w14:paraId="72FF8EDF"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FRULLATI</w:t>
            </w:r>
          </w:p>
        </w:tc>
        <w:tc>
          <w:tcPr>
            <w:tcW w:w="1029" w:type="dxa"/>
            <w:tcBorders>
              <w:top w:val="nil"/>
              <w:left w:val="nil"/>
              <w:bottom w:val="single" w:sz="4" w:space="0" w:color="D9D9D9"/>
              <w:right w:val="single" w:sz="4" w:space="0" w:color="D9D9D9"/>
            </w:tcBorders>
            <w:shd w:val="clear" w:color="000000" w:fill="D9D9D9"/>
            <w:noWrap/>
            <w:vAlign w:val="bottom"/>
            <w:hideMark/>
          </w:tcPr>
          <w:p w14:paraId="5118F8D2"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2192" w:type="dxa"/>
            <w:tcBorders>
              <w:top w:val="nil"/>
              <w:left w:val="nil"/>
              <w:bottom w:val="single" w:sz="4" w:space="0" w:color="D9D9D9"/>
              <w:right w:val="single" w:sz="4" w:space="0" w:color="D9D9D9"/>
            </w:tcBorders>
            <w:shd w:val="clear" w:color="000000" w:fill="D9D9D9"/>
            <w:noWrap/>
            <w:vAlign w:val="bottom"/>
            <w:hideMark/>
          </w:tcPr>
          <w:p w14:paraId="460E7B36"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3232" w:type="dxa"/>
            <w:tcBorders>
              <w:top w:val="nil"/>
              <w:left w:val="nil"/>
              <w:bottom w:val="single" w:sz="4" w:space="0" w:color="D9D9D9"/>
              <w:right w:val="single" w:sz="4" w:space="0" w:color="D9D9D9"/>
            </w:tcBorders>
            <w:shd w:val="clear" w:color="000000" w:fill="D9D9D9"/>
            <w:noWrap/>
            <w:vAlign w:val="bottom"/>
            <w:hideMark/>
          </w:tcPr>
          <w:p w14:paraId="3499A82D"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r>
      <w:tr w:rsidR="00F45F27" w:rsidRPr="00F45F27" w14:paraId="2D9E5D58"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6C898479"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Frappè assortiti</w:t>
            </w:r>
          </w:p>
        </w:tc>
        <w:tc>
          <w:tcPr>
            <w:tcW w:w="1029" w:type="dxa"/>
            <w:tcBorders>
              <w:top w:val="nil"/>
              <w:left w:val="nil"/>
              <w:bottom w:val="single" w:sz="4" w:space="0" w:color="D9D9D9"/>
              <w:right w:val="single" w:sz="4" w:space="0" w:color="D9D9D9"/>
            </w:tcBorders>
            <w:shd w:val="clear" w:color="000000" w:fill="FCE4D6"/>
            <w:noWrap/>
            <w:vAlign w:val="bottom"/>
            <w:hideMark/>
          </w:tcPr>
          <w:p w14:paraId="72AC0AC4"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0,62 € </w:t>
            </w:r>
          </w:p>
        </w:tc>
        <w:tc>
          <w:tcPr>
            <w:tcW w:w="2192" w:type="dxa"/>
            <w:tcBorders>
              <w:top w:val="nil"/>
              <w:left w:val="nil"/>
              <w:bottom w:val="single" w:sz="4" w:space="0" w:color="D9D9D9"/>
              <w:right w:val="single" w:sz="4" w:space="0" w:color="D9D9D9"/>
            </w:tcBorders>
            <w:shd w:val="clear" w:color="000000" w:fill="FCE4D6"/>
            <w:noWrap/>
            <w:vAlign w:val="bottom"/>
            <w:hideMark/>
          </w:tcPr>
          <w:p w14:paraId="4D26084C"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100</w:t>
            </w:r>
          </w:p>
        </w:tc>
        <w:tc>
          <w:tcPr>
            <w:tcW w:w="3232" w:type="dxa"/>
            <w:tcBorders>
              <w:top w:val="nil"/>
              <w:left w:val="nil"/>
              <w:bottom w:val="single" w:sz="4" w:space="0" w:color="D9D9D9"/>
              <w:right w:val="single" w:sz="4" w:space="0" w:color="D9D9D9"/>
            </w:tcBorders>
            <w:shd w:val="clear" w:color="auto" w:fill="auto"/>
            <w:noWrap/>
            <w:vAlign w:val="bottom"/>
            <w:hideMark/>
          </w:tcPr>
          <w:p w14:paraId="471938A1"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62,00 € </w:t>
            </w:r>
          </w:p>
        </w:tc>
      </w:tr>
      <w:tr w:rsidR="00F45F27" w:rsidRPr="00F45F27" w14:paraId="393727E3"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2F6FBF2E"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Frullati di frutta</w:t>
            </w:r>
          </w:p>
        </w:tc>
        <w:tc>
          <w:tcPr>
            <w:tcW w:w="1029" w:type="dxa"/>
            <w:tcBorders>
              <w:top w:val="nil"/>
              <w:left w:val="nil"/>
              <w:bottom w:val="single" w:sz="4" w:space="0" w:color="D9D9D9"/>
              <w:right w:val="single" w:sz="4" w:space="0" w:color="D9D9D9"/>
            </w:tcBorders>
            <w:shd w:val="clear" w:color="000000" w:fill="FCE4D6"/>
            <w:noWrap/>
            <w:vAlign w:val="bottom"/>
            <w:hideMark/>
          </w:tcPr>
          <w:p w14:paraId="6D0602C1"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0,62 € </w:t>
            </w:r>
          </w:p>
        </w:tc>
        <w:tc>
          <w:tcPr>
            <w:tcW w:w="2192" w:type="dxa"/>
            <w:tcBorders>
              <w:top w:val="nil"/>
              <w:left w:val="nil"/>
              <w:bottom w:val="single" w:sz="4" w:space="0" w:color="D9D9D9"/>
              <w:right w:val="single" w:sz="4" w:space="0" w:color="D9D9D9"/>
            </w:tcBorders>
            <w:shd w:val="clear" w:color="000000" w:fill="FCE4D6"/>
            <w:noWrap/>
            <w:vAlign w:val="bottom"/>
            <w:hideMark/>
          </w:tcPr>
          <w:p w14:paraId="1AA4850D"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250</w:t>
            </w:r>
          </w:p>
        </w:tc>
        <w:tc>
          <w:tcPr>
            <w:tcW w:w="3232" w:type="dxa"/>
            <w:tcBorders>
              <w:top w:val="nil"/>
              <w:left w:val="nil"/>
              <w:bottom w:val="single" w:sz="4" w:space="0" w:color="D9D9D9"/>
              <w:right w:val="single" w:sz="4" w:space="0" w:color="D9D9D9"/>
            </w:tcBorders>
            <w:shd w:val="clear" w:color="auto" w:fill="auto"/>
            <w:noWrap/>
            <w:vAlign w:val="bottom"/>
            <w:hideMark/>
          </w:tcPr>
          <w:p w14:paraId="3490FC98"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155,00 € </w:t>
            </w:r>
          </w:p>
        </w:tc>
      </w:tr>
      <w:tr w:rsidR="00F45F27" w:rsidRPr="00F45F27" w14:paraId="4629A759"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000000" w:fill="D9D9D9"/>
            <w:noWrap/>
            <w:vAlign w:val="bottom"/>
            <w:hideMark/>
          </w:tcPr>
          <w:p w14:paraId="1402130C"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GELATERIA</w:t>
            </w:r>
          </w:p>
        </w:tc>
        <w:tc>
          <w:tcPr>
            <w:tcW w:w="1029" w:type="dxa"/>
            <w:tcBorders>
              <w:top w:val="nil"/>
              <w:left w:val="nil"/>
              <w:bottom w:val="single" w:sz="4" w:space="0" w:color="D9D9D9"/>
              <w:right w:val="single" w:sz="4" w:space="0" w:color="D9D9D9"/>
            </w:tcBorders>
            <w:shd w:val="clear" w:color="000000" w:fill="D9D9D9"/>
            <w:noWrap/>
            <w:vAlign w:val="bottom"/>
            <w:hideMark/>
          </w:tcPr>
          <w:p w14:paraId="2EA17632"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2192" w:type="dxa"/>
            <w:tcBorders>
              <w:top w:val="nil"/>
              <w:left w:val="nil"/>
              <w:bottom w:val="single" w:sz="4" w:space="0" w:color="D9D9D9"/>
              <w:right w:val="single" w:sz="4" w:space="0" w:color="D9D9D9"/>
            </w:tcBorders>
            <w:shd w:val="clear" w:color="000000" w:fill="D9D9D9"/>
            <w:noWrap/>
            <w:vAlign w:val="bottom"/>
            <w:hideMark/>
          </w:tcPr>
          <w:p w14:paraId="034036E8"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c>
          <w:tcPr>
            <w:tcW w:w="3232" w:type="dxa"/>
            <w:tcBorders>
              <w:top w:val="nil"/>
              <w:left w:val="nil"/>
              <w:bottom w:val="single" w:sz="4" w:space="0" w:color="D9D9D9"/>
              <w:right w:val="single" w:sz="4" w:space="0" w:color="D9D9D9"/>
            </w:tcBorders>
            <w:shd w:val="clear" w:color="000000" w:fill="D9D9D9"/>
            <w:noWrap/>
            <w:vAlign w:val="bottom"/>
            <w:hideMark/>
          </w:tcPr>
          <w:p w14:paraId="5187147C"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w:t>
            </w:r>
          </w:p>
        </w:tc>
      </w:tr>
      <w:tr w:rsidR="00F45F27" w:rsidRPr="00F45F27" w14:paraId="0FFD4BDA" w14:textId="77777777" w:rsidTr="00A630E4">
        <w:trPr>
          <w:trHeight w:val="300"/>
        </w:trPr>
        <w:tc>
          <w:tcPr>
            <w:tcW w:w="3397" w:type="dxa"/>
            <w:tcBorders>
              <w:top w:val="nil"/>
              <w:left w:val="single" w:sz="4" w:space="0" w:color="D9D9D9"/>
              <w:bottom w:val="single" w:sz="4" w:space="0" w:color="D9D9D9"/>
              <w:right w:val="single" w:sz="4" w:space="0" w:color="D9D9D9"/>
            </w:tcBorders>
            <w:shd w:val="clear" w:color="auto" w:fill="auto"/>
            <w:noWrap/>
            <w:vAlign w:val="bottom"/>
            <w:hideMark/>
          </w:tcPr>
          <w:p w14:paraId="4705EB0E"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Granite di limone, fragola, menta</w:t>
            </w:r>
          </w:p>
        </w:tc>
        <w:tc>
          <w:tcPr>
            <w:tcW w:w="1029" w:type="dxa"/>
            <w:tcBorders>
              <w:top w:val="nil"/>
              <w:left w:val="nil"/>
              <w:bottom w:val="single" w:sz="4" w:space="0" w:color="D9D9D9"/>
              <w:right w:val="single" w:sz="4" w:space="0" w:color="D9D9D9"/>
            </w:tcBorders>
            <w:shd w:val="clear" w:color="000000" w:fill="FCE4D6"/>
            <w:noWrap/>
            <w:vAlign w:val="bottom"/>
            <w:hideMark/>
          </w:tcPr>
          <w:p w14:paraId="49175D3D"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0,50 € </w:t>
            </w:r>
          </w:p>
        </w:tc>
        <w:tc>
          <w:tcPr>
            <w:tcW w:w="2192" w:type="dxa"/>
            <w:tcBorders>
              <w:top w:val="nil"/>
              <w:left w:val="nil"/>
              <w:bottom w:val="single" w:sz="4" w:space="0" w:color="D9D9D9"/>
              <w:right w:val="single" w:sz="4" w:space="0" w:color="D9D9D9"/>
            </w:tcBorders>
            <w:shd w:val="clear" w:color="000000" w:fill="FCE4D6"/>
            <w:noWrap/>
            <w:vAlign w:val="bottom"/>
            <w:hideMark/>
          </w:tcPr>
          <w:p w14:paraId="2060CF3E" w14:textId="77777777" w:rsidR="00F45F27" w:rsidRPr="00F45F27" w:rsidRDefault="00F45F27" w:rsidP="00F45F27">
            <w:pPr>
              <w:widowControl/>
              <w:jc w:val="right"/>
              <w:rPr>
                <w:rFonts w:eastAsia="Times New Roman"/>
                <w:lang w:val="it-IT" w:eastAsia="it-IT"/>
              </w:rPr>
            </w:pPr>
            <w:r w:rsidRPr="00F45F27">
              <w:rPr>
                <w:rFonts w:eastAsia="Times New Roman"/>
                <w:lang w:val="it-IT" w:eastAsia="it-IT"/>
              </w:rPr>
              <w:t>1000</w:t>
            </w:r>
          </w:p>
        </w:tc>
        <w:tc>
          <w:tcPr>
            <w:tcW w:w="3232" w:type="dxa"/>
            <w:tcBorders>
              <w:top w:val="nil"/>
              <w:left w:val="nil"/>
              <w:bottom w:val="single" w:sz="4" w:space="0" w:color="D9D9D9"/>
              <w:right w:val="single" w:sz="4" w:space="0" w:color="D9D9D9"/>
            </w:tcBorders>
            <w:shd w:val="clear" w:color="auto" w:fill="auto"/>
            <w:noWrap/>
            <w:vAlign w:val="bottom"/>
            <w:hideMark/>
          </w:tcPr>
          <w:p w14:paraId="3CFB4E72" w14:textId="77777777" w:rsidR="00F45F27" w:rsidRPr="00F45F27" w:rsidRDefault="00F45F27" w:rsidP="00F45F27">
            <w:pPr>
              <w:widowControl/>
              <w:rPr>
                <w:rFonts w:eastAsia="Times New Roman"/>
                <w:color w:val="000000"/>
                <w:lang w:val="it-IT" w:eastAsia="it-IT"/>
              </w:rPr>
            </w:pPr>
            <w:r w:rsidRPr="00F45F27">
              <w:rPr>
                <w:rFonts w:eastAsia="Times New Roman"/>
                <w:color w:val="000000"/>
                <w:lang w:val="it-IT" w:eastAsia="it-IT"/>
              </w:rPr>
              <w:t xml:space="preserve">                           500,00 € </w:t>
            </w:r>
          </w:p>
        </w:tc>
      </w:tr>
      <w:tr w:rsidR="00F45F27" w:rsidRPr="00F45F27" w14:paraId="4708EFB7" w14:textId="77777777" w:rsidTr="00A630E4">
        <w:trPr>
          <w:trHeight w:val="300"/>
        </w:trPr>
        <w:tc>
          <w:tcPr>
            <w:tcW w:w="6618" w:type="dxa"/>
            <w:gridSpan w:val="3"/>
            <w:tcBorders>
              <w:top w:val="single" w:sz="4" w:space="0" w:color="D9D9D9"/>
              <w:left w:val="single" w:sz="4" w:space="0" w:color="D9D9D9"/>
              <w:bottom w:val="single" w:sz="4" w:space="0" w:color="D9D9D9"/>
              <w:right w:val="single" w:sz="4" w:space="0" w:color="D9D9D9"/>
            </w:tcBorders>
            <w:shd w:val="clear" w:color="000000" w:fill="DDEBF7"/>
            <w:noWrap/>
            <w:vAlign w:val="bottom"/>
            <w:hideMark/>
          </w:tcPr>
          <w:p w14:paraId="035394E9" w14:textId="77777777" w:rsidR="00F45F27" w:rsidRPr="00F45F27" w:rsidRDefault="00F45F27" w:rsidP="00F45F27">
            <w:pPr>
              <w:widowControl/>
              <w:jc w:val="right"/>
              <w:rPr>
                <w:rFonts w:eastAsia="Times New Roman"/>
                <w:b/>
                <w:bCs/>
                <w:color w:val="000000"/>
                <w:lang w:val="it-IT" w:eastAsia="it-IT"/>
              </w:rPr>
            </w:pPr>
            <w:r w:rsidRPr="00F45F27">
              <w:rPr>
                <w:rFonts w:eastAsia="Times New Roman"/>
                <w:b/>
                <w:bCs/>
                <w:color w:val="000000"/>
                <w:lang w:val="it-IT" w:eastAsia="it-IT"/>
              </w:rPr>
              <w:t>Totale</w:t>
            </w:r>
          </w:p>
        </w:tc>
        <w:tc>
          <w:tcPr>
            <w:tcW w:w="3232" w:type="dxa"/>
            <w:tcBorders>
              <w:top w:val="nil"/>
              <w:left w:val="nil"/>
              <w:bottom w:val="single" w:sz="4" w:space="0" w:color="D9D9D9"/>
              <w:right w:val="single" w:sz="4" w:space="0" w:color="D9D9D9"/>
            </w:tcBorders>
            <w:shd w:val="clear" w:color="000000" w:fill="DDEBF7"/>
            <w:noWrap/>
            <w:vAlign w:val="bottom"/>
            <w:hideMark/>
          </w:tcPr>
          <w:p w14:paraId="3884504A" w14:textId="77777777" w:rsidR="00F45F27" w:rsidRPr="00F45F27" w:rsidRDefault="00F45F27" w:rsidP="00F45F27">
            <w:pPr>
              <w:widowControl/>
              <w:rPr>
                <w:rFonts w:eastAsia="Times New Roman"/>
                <w:b/>
                <w:bCs/>
                <w:color w:val="000000"/>
                <w:lang w:val="it-IT" w:eastAsia="it-IT"/>
              </w:rPr>
            </w:pPr>
            <w:r w:rsidRPr="00F45F27">
              <w:rPr>
                <w:rFonts w:eastAsia="Times New Roman"/>
                <w:b/>
                <w:bCs/>
                <w:color w:val="000000"/>
                <w:lang w:val="it-IT" w:eastAsia="it-IT"/>
              </w:rPr>
              <w:t xml:space="preserve">                     58.176,00 € </w:t>
            </w:r>
          </w:p>
        </w:tc>
      </w:tr>
    </w:tbl>
    <w:p w14:paraId="02AE74D5" w14:textId="77777777" w:rsidR="00C71953" w:rsidRPr="00C71953" w:rsidRDefault="00C71953" w:rsidP="00C71953">
      <w:pPr>
        <w:pStyle w:val="Paragrafoelenco"/>
        <w:widowControl/>
        <w:spacing w:after="160" w:line="276" w:lineRule="auto"/>
        <w:ind w:left="720"/>
        <w:contextualSpacing/>
        <w:jc w:val="both"/>
        <w:rPr>
          <w:lang w:val="it-IT"/>
        </w:rPr>
      </w:pPr>
    </w:p>
    <w:p w14:paraId="3EA8B7D2" w14:textId="2EE17127" w:rsidR="00A630E4" w:rsidRDefault="00AF2207" w:rsidP="00AF2207">
      <w:pPr>
        <w:pStyle w:val="Paragrafoelenco"/>
        <w:widowControl/>
        <w:numPr>
          <w:ilvl w:val="0"/>
          <w:numId w:val="3"/>
        </w:numPr>
        <w:spacing w:after="160" w:line="276" w:lineRule="auto"/>
        <w:contextualSpacing/>
        <w:jc w:val="both"/>
        <w:rPr>
          <w:lang w:val="it-IT"/>
        </w:rPr>
      </w:pPr>
      <w:r w:rsidRPr="00C71953">
        <w:rPr>
          <w:lang w:val="it-IT"/>
        </w:rPr>
        <w:t>costi per il personale</w:t>
      </w:r>
      <w:r w:rsidR="008A5124" w:rsidRPr="00C71953">
        <w:rPr>
          <w:lang w:val="it-IT"/>
        </w:rPr>
        <w:t xml:space="preserve"> </w:t>
      </w:r>
      <w:r w:rsidR="000809D0" w:rsidRPr="00C71953">
        <w:rPr>
          <w:lang w:val="it-IT"/>
        </w:rPr>
        <w:t>50</w:t>
      </w:r>
      <w:r w:rsidR="008A5124" w:rsidRPr="00C71953">
        <w:rPr>
          <w:lang w:val="it-IT"/>
        </w:rPr>
        <w:t>.000,00 € annui</w:t>
      </w:r>
      <w:r w:rsidR="00C71953" w:rsidRPr="00C71953">
        <w:rPr>
          <w:lang w:val="it-IT"/>
        </w:rPr>
        <w:t xml:space="preserve"> rappresenta il costo annuo per quattro dipendenti, due per ciascun punto di ristoro , assunti con applicazione del CCNL di settore per la qualifica di barista-banconista </w:t>
      </w:r>
    </w:p>
    <w:p w14:paraId="27A5B2E1" w14:textId="003F6920" w:rsidR="002E3619" w:rsidRPr="00C71953" w:rsidRDefault="002E3619" w:rsidP="00A630E4">
      <w:pPr>
        <w:pStyle w:val="Paragrafoelenco"/>
        <w:widowControl/>
        <w:spacing w:after="160" w:line="276" w:lineRule="auto"/>
        <w:ind w:left="720"/>
        <w:contextualSpacing/>
        <w:jc w:val="both"/>
        <w:rPr>
          <w:lang w:val="it-IT"/>
        </w:rPr>
      </w:pPr>
      <w:r>
        <w:rPr>
          <w:lang w:val="it-IT"/>
        </w:rPr>
        <w:t>l’orario di lavoro deve coincidere con l’apertura e chiusura della scuola . Si suppone un orario di lavoro che vada dalle ore 08.00 alle ore 13.00. Quindi sono 5 ore giornaliere per 6 giorni = 30 ore settimanali a fronte delle 40 ore . Part time del 75%</w:t>
      </w:r>
    </w:p>
    <w:tbl>
      <w:tblPr>
        <w:tblStyle w:val="Grigliatabella"/>
        <w:tblW w:w="9481" w:type="dxa"/>
        <w:tblInd w:w="720" w:type="dxa"/>
        <w:tblLook w:val="04A0" w:firstRow="1" w:lastRow="0" w:firstColumn="1" w:lastColumn="0" w:noHBand="0" w:noVBand="1"/>
      </w:tblPr>
      <w:tblGrid>
        <w:gridCol w:w="2002"/>
        <w:gridCol w:w="1657"/>
        <w:gridCol w:w="2413"/>
        <w:gridCol w:w="1695"/>
        <w:gridCol w:w="1714"/>
      </w:tblGrid>
      <w:tr w:rsidR="002E3619" w14:paraId="23B87D2B" w14:textId="77777777" w:rsidTr="002E3619">
        <w:tc>
          <w:tcPr>
            <w:tcW w:w="2110" w:type="dxa"/>
            <w:shd w:val="clear" w:color="auto" w:fill="00B0F0"/>
          </w:tcPr>
          <w:p w14:paraId="59B910A0" w14:textId="20F257CB" w:rsidR="002E3619" w:rsidRDefault="002E3619" w:rsidP="00A630E4">
            <w:pPr>
              <w:pStyle w:val="Paragrafoelenco"/>
              <w:widowControl/>
              <w:spacing w:after="160" w:line="276" w:lineRule="auto"/>
              <w:contextualSpacing/>
              <w:jc w:val="both"/>
              <w:rPr>
                <w:lang w:val="it-IT"/>
              </w:rPr>
            </w:pPr>
            <w:r>
              <w:rPr>
                <w:lang w:val="it-IT"/>
              </w:rPr>
              <w:t xml:space="preserve">Figura professionale </w:t>
            </w:r>
          </w:p>
        </w:tc>
        <w:tc>
          <w:tcPr>
            <w:tcW w:w="1843" w:type="dxa"/>
            <w:shd w:val="clear" w:color="auto" w:fill="00B0F0"/>
          </w:tcPr>
          <w:p w14:paraId="2BBFB127" w14:textId="46439ABB" w:rsidR="002E3619" w:rsidRDefault="002E3619" w:rsidP="00A630E4">
            <w:pPr>
              <w:pStyle w:val="Paragrafoelenco"/>
              <w:widowControl/>
              <w:spacing w:after="160" w:line="276" w:lineRule="auto"/>
              <w:contextualSpacing/>
              <w:jc w:val="both"/>
              <w:rPr>
                <w:lang w:val="it-IT"/>
              </w:rPr>
            </w:pPr>
            <w:r>
              <w:rPr>
                <w:lang w:val="it-IT"/>
              </w:rPr>
              <w:t>Unità di personale</w:t>
            </w:r>
          </w:p>
        </w:tc>
        <w:tc>
          <w:tcPr>
            <w:tcW w:w="2835" w:type="dxa"/>
            <w:shd w:val="clear" w:color="auto" w:fill="00B0F0"/>
          </w:tcPr>
          <w:p w14:paraId="73FBF5A3" w14:textId="64C8FB15" w:rsidR="002E3619" w:rsidRDefault="002E3619" w:rsidP="00A630E4">
            <w:pPr>
              <w:pStyle w:val="Paragrafoelenco"/>
              <w:widowControl/>
              <w:spacing w:after="160" w:line="276" w:lineRule="auto"/>
              <w:contextualSpacing/>
              <w:jc w:val="both"/>
              <w:rPr>
                <w:lang w:val="it-IT"/>
              </w:rPr>
            </w:pPr>
            <w:r>
              <w:rPr>
                <w:lang w:val="it-IT"/>
              </w:rPr>
              <w:t xml:space="preserve">Costo medio annuo per unità di personale </w:t>
            </w:r>
          </w:p>
        </w:tc>
        <w:tc>
          <w:tcPr>
            <w:tcW w:w="701" w:type="dxa"/>
            <w:shd w:val="clear" w:color="auto" w:fill="00B0F0"/>
          </w:tcPr>
          <w:p w14:paraId="240B7191" w14:textId="77777777" w:rsidR="002E3619" w:rsidRDefault="002E3619" w:rsidP="00A630E4">
            <w:pPr>
              <w:pStyle w:val="Paragrafoelenco"/>
              <w:widowControl/>
              <w:spacing w:after="160" w:line="276" w:lineRule="auto"/>
              <w:contextualSpacing/>
              <w:jc w:val="both"/>
              <w:rPr>
                <w:lang w:val="it-IT"/>
              </w:rPr>
            </w:pPr>
          </w:p>
        </w:tc>
        <w:tc>
          <w:tcPr>
            <w:tcW w:w="1992" w:type="dxa"/>
            <w:shd w:val="clear" w:color="auto" w:fill="00B0F0"/>
          </w:tcPr>
          <w:p w14:paraId="66108B2F" w14:textId="0F128E9E" w:rsidR="002E3619" w:rsidRDefault="002E3619" w:rsidP="00A630E4">
            <w:pPr>
              <w:pStyle w:val="Paragrafoelenco"/>
              <w:widowControl/>
              <w:spacing w:after="160" w:line="276" w:lineRule="auto"/>
              <w:contextualSpacing/>
              <w:jc w:val="both"/>
              <w:rPr>
                <w:lang w:val="it-IT"/>
              </w:rPr>
            </w:pPr>
            <w:r>
              <w:rPr>
                <w:lang w:val="it-IT"/>
              </w:rPr>
              <w:t>Totale costo annuo</w:t>
            </w:r>
          </w:p>
        </w:tc>
      </w:tr>
      <w:tr w:rsidR="002E3619" w14:paraId="677E7E8D" w14:textId="77777777" w:rsidTr="002E3619">
        <w:tc>
          <w:tcPr>
            <w:tcW w:w="2110" w:type="dxa"/>
          </w:tcPr>
          <w:p w14:paraId="77A68E18" w14:textId="6C2CB8CD" w:rsidR="002E3619" w:rsidRDefault="002E3619" w:rsidP="00A630E4">
            <w:pPr>
              <w:pStyle w:val="Paragrafoelenco"/>
              <w:widowControl/>
              <w:spacing w:after="160" w:line="276" w:lineRule="auto"/>
              <w:contextualSpacing/>
              <w:jc w:val="both"/>
              <w:rPr>
                <w:lang w:val="it-IT"/>
              </w:rPr>
            </w:pPr>
            <w:r>
              <w:rPr>
                <w:lang w:val="it-IT"/>
              </w:rPr>
              <w:t xml:space="preserve">BARISTA </w:t>
            </w:r>
            <w:r w:rsidRPr="002E3619">
              <w:rPr>
                <w:sz w:val="16"/>
                <w:szCs w:val="16"/>
                <w:lang w:val="it-IT"/>
              </w:rPr>
              <w:t>PLESSO BIENNIO</w:t>
            </w:r>
            <w:r>
              <w:rPr>
                <w:lang w:val="it-IT"/>
              </w:rPr>
              <w:t xml:space="preserve"> </w:t>
            </w:r>
          </w:p>
        </w:tc>
        <w:tc>
          <w:tcPr>
            <w:tcW w:w="1843" w:type="dxa"/>
          </w:tcPr>
          <w:p w14:paraId="4BA626C1" w14:textId="0ABA910E" w:rsidR="002E3619" w:rsidRDefault="002E3619" w:rsidP="00A630E4">
            <w:pPr>
              <w:pStyle w:val="Paragrafoelenco"/>
              <w:widowControl/>
              <w:spacing w:after="160" w:line="276" w:lineRule="auto"/>
              <w:contextualSpacing/>
              <w:jc w:val="both"/>
              <w:rPr>
                <w:lang w:val="it-IT"/>
              </w:rPr>
            </w:pPr>
            <w:r>
              <w:rPr>
                <w:lang w:val="it-IT"/>
              </w:rPr>
              <w:t>1</w:t>
            </w:r>
          </w:p>
        </w:tc>
        <w:tc>
          <w:tcPr>
            <w:tcW w:w="2835" w:type="dxa"/>
          </w:tcPr>
          <w:p w14:paraId="402993A7" w14:textId="3898E12A" w:rsidR="002E3619" w:rsidRDefault="002E3619" w:rsidP="00A630E4">
            <w:pPr>
              <w:pStyle w:val="Paragrafoelenco"/>
              <w:widowControl/>
              <w:spacing w:after="160" w:line="276" w:lineRule="auto"/>
              <w:contextualSpacing/>
              <w:jc w:val="both"/>
              <w:rPr>
                <w:lang w:val="it-IT"/>
              </w:rPr>
            </w:pPr>
            <w:r>
              <w:rPr>
                <w:lang w:val="it-IT"/>
              </w:rPr>
              <w:t>15.000</w:t>
            </w:r>
          </w:p>
        </w:tc>
        <w:tc>
          <w:tcPr>
            <w:tcW w:w="701" w:type="dxa"/>
          </w:tcPr>
          <w:p w14:paraId="161249D5" w14:textId="7421109A" w:rsidR="002E3619" w:rsidRDefault="002E3619" w:rsidP="00A630E4">
            <w:pPr>
              <w:pStyle w:val="Paragrafoelenco"/>
              <w:widowControl/>
              <w:spacing w:after="160" w:line="276" w:lineRule="auto"/>
              <w:contextualSpacing/>
              <w:jc w:val="both"/>
              <w:rPr>
                <w:lang w:val="it-IT"/>
              </w:rPr>
            </w:pPr>
            <w:r>
              <w:rPr>
                <w:lang w:val="it-IT"/>
              </w:rPr>
              <w:t xml:space="preserve">PART TIME 30 ORE SETTIMANALI </w:t>
            </w:r>
          </w:p>
        </w:tc>
        <w:tc>
          <w:tcPr>
            <w:tcW w:w="1992" w:type="dxa"/>
          </w:tcPr>
          <w:p w14:paraId="56A733E3" w14:textId="2F8832FE" w:rsidR="002E3619" w:rsidRDefault="002E3619" w:rsidP="00A630E4">
            <w:pPr>
              <w:pStyle w:val="Paragrafoelenco"/>
              <w:widowControl/>
              <w:spacing w:after="160" w:line="276" w:lineRule="auto"/>
              <w:contextualSpacing/>
              <w:jc w:val="both"/>
              <w:rPr>
                <w:lang w:val="it-IT"/>
              </w:rPr>
            </w:pPr>
            <w:r>
              <w:rPr>
                <w:lang w:val="it-IT"/>
              </w:rPr>
              <w:t>15.000</w:t>
            </w:r>
          </w:p>
        </w:tc>
      </w:tr>
      <w:tr w:rsidR="002E3619" w14:paraId="4FE9E152" w14:textId="77777777" w:rsidTr="002E3619">
        <w:tc>
          <w:tcPr>
            <w:tcW w:w="2110" w:type="dxa"/>
          </w:tcPr>
          <w:p w14:paraId="7AC9E76C" w14:textId="05EFCB84" w:rsidR="002E3619" w:rsidRDefault="002E3619" w:rsidP="00A630E4">
            <w:pPr>
              <w:pStyle w:val="Paragrafoelenco"/>
              <w:widowControl/>
              <w:spacing w:after="160" w:line="276" w:lineRule="auto"/>
              <w:contextualSpacing/>
              <w:jc w:val="both"/>
              <w:rPr>
                <w:lang w:val="it-IT"/>
              </w:rPr>
            </w:pPr>
            <w:r>
              <w:rPr>
                <w:lang w:val="it-IT"/>
              </w:rPr>
              <w:t xml:space="preserve">BARISTA  plesso  triennio </w:t>
            </w:r>
          </w:p>
        </w:tc>
        <w:tc>
          <w:tcPr>
            <w:tcW w:w="1843" w:type="dxa"/>
          </w:tcPr>
          <w:p w14:paraId="2EC01245" w14:textId="2DD4B15C" w:rsidR="002E3619" w:rsidRDefault="002E3619" w:rsidP="00A630E4">
            <w:pPr>
              <w:pStyle w:val="Paragrafoelenco"/>
              <w:widowControl/>
              <w:spacing w:after="160" w:line="276" w:lineRule="auto"/>
              <w:contextualSpacing/>
              <w:jc w:val="both"/>
              <w:rPr>
                <w:lang w:val="it-IT"/>
              </w:rPr>
            </w:pPr>
            <w:r>
              <w:rPr>
                <w:lang w:val="it-IT"/>
              </w:rPr>
              <w:t>1</w:t>
            </w:r>
          </w:p>
        </w:tc>
        <w:tc>
          <w:tcPr>
            <w:tcW w:w="2835" w:type="dxa"/>
          </w:tcPr>
          <w:p w14:paraId="1989BA9C" w14:textId="124E5460" w:rsidR="002E3619" w:rsidRDefault="002E3619" w:rsidP="00A630E4">
            <w:pPr>
              <w:pStyle w:val="Paragrafoelenco"/>
              <w:widowControl/>
              <w:spacing w:after="160" w:line="276" w:lineRule="auto"/>
              <w:contextualSpacing/>
              <w:jc w:val="both"/>
              <w:rPr>
                <w:lang w:val="it-IT"/>
              </w:rPr>
            </w:pPr>
            <w:r>
              <w:rPr>
                <w:lang w:val="it-IT"/>
              </w:rPr>
              <w:t>15.000.</w:t>
            </w:r>
          </w:p>
        </w:tc>
        <w:tc>
          <w:tcPr>
            <w:tcW w:w="701" w:type="dxa"/>
          </w:tcPr>
          <w:p w14:paraId="53C8A878" w14:textId="10DB53EF" w:rsidR="002E3619" w:rsidRDefault="002E3619" w:rsidP="00A630E4">
            <w:pPr>
              <w:pStyle w:val="Paragrafoelenco"/>
              <w:widowControl/>
              <w:spacing w:after="160" w:line="276" w:lineRule="auto"/>
              <w:contextualSpacing/>
              <w:jc w:val="both"/>
              <w:rPr>
                <w:lang w:val="it-IT"/>
              </w:rPr>
            </w:pPr>
            <w:r>
              <w:rPr>
                <w:lang w:val="it-IT"/>
              </w:rPr>
              <w:t>Part time 30 ore settimanali</w:t>
            </w:r>
          </w:p>
        </w:tc>
        <w:tc>
          <w:tcPr>
            <w:tcW w:w="1992" w:type="dxa"/>
          </w:tcPr>
          <w:p w14:paraId="53F3ED77" w14:textId="4C8EB280" w:rsidR="002E3619" w:rsidRDefault="002E3619" w:rsidP="00A630E4">
            <w:pPr>
              <w:pStyle w:val="Paragrafoelenco"/>
              <w:widowControl/>
              <w:spacing w:after="160" w:line="276" w:lineRule="auto"/>
              <w:contextualSpacing/>
              <w:jc w:val="both"/>
              <w:rPr>
                <w:lang w:val="it-IT"/>
              </w:rPr>
            </w:pPr>
            <w:r>
              <w:rPr>
                <w:lang w:val="it-IT"/>
              </w:rPr>
              <w:t>15.000</w:t>
            </w:r>
          </w:p>
        </w:tc>
      </w:tr>
      <w:tr w:rsidR="002E3619" w14:paraId="2A278FF3" w14:textId="77777777" w:rsidTr="002E3619">
        <w:tc>
          <w:tcPr>
            <w:tcW w:w="2110" w:type="dxa"/>
          </w:tcPr>
          <w:p w14:paraId="5A75E0A0" w14:textId="173D8D2F" w:rsidR="002E3619" w:rsidRDefault="002E3619" w:rsidP="00A630E4">
            <w:pPr>
              <w:pStyle w:val="Paragrafoelenco"/>
              <w:widowControl/>
              <w:spacing w:after="160" w:line="276" w:lineRule="auto"/>
              <w:contextualSpacing/>
              <w:jc w:val="both"/>
              <w:rPr>
                <w:lang w:val="it-IT"/>
              </w:rPr>
            </w:pPr>
            <w:r>
              <w:rPr>
                <w:lang w:val="it-IT"/>
              </w:rPr>
              <w:t xml:space="preserve">CASSIERE plesso biennio </w:t>
            </w:r>
          </w:p>
        </w:tc>
        <w:tc>
          <w:tcPr>
            <w:tcW w:w="1843" w:type="dxa"/>
          </w:tcPr>
          <w:p w14:paraId="77375228" w14:textId="2F5E1539" w:rsidR="002E3619" w:rsidRDefault="002E3619" w:rsidP="00A630E4">
            <w:pPr>
              <w:pStyle w:val="Paragrafoelenco"/>
              <w:widowControl/>
              <w:spacing w:after="160" w:line="276" w:lineRule="auto"/>
              <w:contextualSpacing/>
              <w:jc w:val="both"/>
              <w:rPr>
                <w:lang w:val="it-IT"/>
              </w:rPr>
            </w:pPr>
            <w:r>
              <w:rPr>
                <w:lang w:val="it-IT"/>
              </w:rPr>
              <w:t>1</w:t>
            </w:r>
          </w:p>
        </w:tc>
        <w:tc>
          <w:tcPr>
            <w:tcW w:w="2835" w:type="dxa"/>
          </w:tcPr>
          <w:p w14:paraId="2057C849" w14:textId="017FE20E" w:rsidR="002E3619" w:rsidRDefault="002E3619" w:rsidP="00A630E4">
            <w:pPr>
              <w:pStyle w:val="Paragrafoelenco"/>
              <w:widowControl/>
              <w:spacing w:after="160" w:line="276" w:lineRule="auto"/>
              <w:contextualSpacing/>
              <w:jc w:val="both"/>
              <w:rPr>
                <w:lang w:val="it-IT"/>
              </w:rPr>
            </w:pPr>
            <w:r>
              <w:rPr>
                <w:lang w:val="it-IT"/>
              </w:rPr>
              <w:t>10.000</w:t>
            </w:r>
          </w:p>
        </w:tc>
        <w:tc>
          <w:tcPr>
            <w:tcW w:w="701" w:type="dxa"/>
          </w:tcPr>
          <w:p w14:paraId="62AB66D1" w14:textId="1B0D6157" w:rsidR="002E3619" w:rsidRDefault="002E3619" w:rsidP="00A630E4">
            <w:pPr>
              <w:pStyle w:val="Paragrafoelenco"/>
              <w:widowControl/>
              <w:spacing w:after="160" w:line="276" w:lineRule="auto"/>
              <w:contextualSpacing/>
              <w:jc w:val="both"/>
              <w:rPr>
                <w:lang w:val="it-IT"/>
              </w:rPr>
            </w:pPr>
            <w:r>
              <w:rPr>
                <w:lang w:val="it-IT"/>
              </w:rPr>
              <w:t xml:space="preserve">Part time 30 ore settimanali </w:t>
            </w:r>
          </w:p>
        </w:tc>
        <w:tc>
          <w:tcPr>
            <w:tcW w:w="1992" w:type="dxa"/>
          </w:tcPr>
          <w:p w14:paraId="64945902" w14:textId="39DEEE93" w:rsidR="002E3619" w:rsidRDefault="002E3619" w:rsidP="00A630E4">
            <w:pPr>
              <w:pStyle w:val="Paragrafoelenco"/>
              <w:widowControl/>
              <w:spacing w:after="160" w:line="276" w:lineRule="auto"/>
              <w:contextualSpacing/>
              <w:jc w:val="both"/>
              <w:rPr>
                <w:lang w:val="it-IT"/>
              </w:rPr>
            </w:pPr>
            <w:r>
              <w:rPr>
                <w:lang w:val="it-IT"/>
              </w:rPr>
              <w:t>10.000</w:t>
            </w:r>
          </w:p>
        </w:tc>
      </w:tr>
      <w:tr w:rsidR="002E3619" w14:paraId="6275136B" w14:textId="77777777" w:rsidTr="002E3619">
        <w:tc>
          <w:tcPr>
            <w:tcW w:w="2110" w:type="dxa"/>
          </w:tcPr>
          <w:p w14:paraId="4ACA182C" w14:textId="479BB088" w:rsidR="002E3619" w:rsidRDefault="002E3619" w:rsidP="00A630E4">
            <w:pPr>
              <w:pStyle w:val="Paragrafoelenco"/>
              <w:widowControl/>
              <w:spacing w:after="160" w:line="276" w:lineRule="auto"/>
              <w:contextualSpacing/>
              <w:jc w:val="both"/>
              <w:rPr>
                <w:lang w:val="it-IT"/>
              </w:rPr>
            </w:pPr>
            <w:r>
              <w:rPr>
                <w:lang w:val="it-IT"/>
              </w:rPr>
              <w:lastRenderedPageBreak/>
              <w:t>Cassiere plesso triennio</w:t>
            </w:r>
          </w:p>
        </w:tc>
        <w:tc>
          <w:tcPr>
            <w:tcW w:w="1843" w:type="dxa"/>
          </w:tcPr>
          <w:p w14:paraId="460E20FB" w14:textId="77777777" w:rsidR="002E3619" w:rsidRDefault="002E3619" w:rsidP="00A630E4">
            <w:pPr>
              <w:pStyle w:val="Paragrafoelenco"/>
              <w:widowControl/>
              <w:spacing w:after="160" w:line="276" w:lineRule="auto"/>
              <w:contextualSpacing/>
              <w:jc w:val="both"/>
              <w:rPr>
                <w:lang w:val="it-IT"/>
              </w:rPr>
            </w:pPr>
          </w:p>
        </w:tc>
        <w:tc>
          <w:tcPr>
            <w:tcW w:w="2835" w:type="dxa"/>
          </w:tcPr>
          <w:p w14:paraId="27142496" w14:textId="51642B58" w:rsidR="002E3619" w:rsidRDefault="002E3619" w:rsidP="00A630E4">
            <w:pPr>
              <w:pStyle w:val="Paragrafoelenco"/>
              <w:widowControl/>
              <w:spacing w:after="160" w:line="276" w:lineRule="auto"/>
              <w:contextualSpacing/>
              <w:jc w:val="both"/>
              <w:rPr>
                <w:lang w:val="it-IT"/>
              </w:rPr>
            </w:pPr>
            <w:r>
              <w:rPr>
                <w:lang w:val="it-IT"/>
              </w:rPr>
              <w:t>10.000</w:t>
            </w:r>
          </w:p>
        </w:tc>
        <w:tc>
          <w:tcPr>
            <w:tcW w:w="701" w:type="dxa"/>
          </w:tcPr>
          <w:p w14:paraId="4ACC5B71" w14:textId="5826939D" w:rsidR="002E3619" w:rsidRDefault="002E3619" w:rsidP="00A630E4">
            <w:pPr>
              <w:pStyle w:val="Paragrafoelenco"/>
              <w:widowControl/>
              <w:spacing w:after="160" w:line="276" w:lineRule="auto"/>
              <w:contextualSpacing/>
              <w:jc w:val="both"/>
              <w:rPr>
                <w:lang w:val="it-IT"/>
              </w:rPr>
            </w:pPr>
            <w:r>
              <w:rPr>
                <w:lang w:val="it-IT"/>
              </w:rPr>
              <w:t xml:space="preserve">Part time 30 ore settimanali </w:t>
            </w:r>
          </w:p>
        </w:tc>
        <w:tc>
          <w:tcPr>
            <w:tcW w:w="1992" w:type="dxa"/>
          </w:tcPr>
          <w:p w14:paraId="1CDCECCC" w14:textId="0881C0C3" w:rsidR="002E3619" w:rsidRDefault="002E3619" w:rsidP="00A630E4">
            <w:pPr>
              <w:pStyle w:val="Paragrafoelenco"/>
              <w:widowControl/>
              <w:spacing w:after="160" w:line="276" w:lineRule="auto"/>
              <w:contextualSpacing/>
              <w:jc w:val="both"/>
              <w:rPr>
                <w:lang w:val="it-IT"/>
              </w:rPr>
            </w:pPr>
            <w:r>
              <w:rPr>
                <w:lang w:val="it-IT"/>
              </w:rPr>
              <w:t>10.000</w:t>
            </w:r>
          </w:p>
        </w:tc>
      </w:tr>
      <w:tr w:rsidR="002E3619" w14:paraId="22C2B4A8" w14:textId="77777777" w:rsidTr="002E3619">
        <w:tc>
          <w:tcPr>
            <w:tcW w:w="2110" w:type="dxa"/>
            <w:shd w:val="clear" w:color="auto" w:fill="FFFF00"/>
          </w:tcPr>
          <w:p w14:paraId="4076CA63" w14:textId="58BFC495" w:rsidR="002E3619" w:rsidRPr="009F557B" w:rsidRDefault="002E3619" w:rsidP="00A630E4">
            <w:pPr>
              <w:pStyle w:val="Paragrafoelenco"/>
              <w:widowControl/>
              <w:spacing w:after="160" w:line="276" w:lineRule="auto"/>
              <w:contextualSpacing/>
              <w:jc w:val="both"/>
              <w:rPr>
                <w:lang w:val="it-IT"/>
              </w:rPr>
            </w:pPr>
            <w:r w:rsidRPr="009F557B">
              <w:rPr>
                <w:lang w:val="it-IT"/>
              </w:rPr>
              <w:t xml:space="preserve">TOTALE COSTI COMPLESSIVI </w:t>
            </w:r>
          </w:p>
        </w:tc>
        <w:tc>
          <w:tcPr>
            <w:tcW w:w="1843" w:type="dxa"/>
            <w:shd w:val="clear" w:color="auto" w:fill="FFFF00"/>
          </w:tcPr>
          <w:p w14:paraId="283EFBA0" w14:textId="77777777" w:rsidR="002E3619" w:rsidRPr="009F557B" w:rsidRDefault="002E3619" w:rsidP="00A630E4">
            <w:pPr>
              <w:pStyle w:val="Paragrafoelenco"/>
              <w:widowControl/>
              <w:spacing w:after="160" w:line="276" w:lineRule="auto"/>
              <w:contextualSpacing/>
              <w:jc w:val="both"/>
              <w:rPr>
                <w:lang w:val="it-IT"/>
              </w:rPr>
            </w:pPr>
          </w:p>
        </w:tc>
        <w:tc>
          <w:tcPr>
            <w:tcW w:w="2835" w:type="dxa"/>
            <w:shd w:val="clear" w:color="auto" w:fill="FFFF00"/>
          </w:tcPr>
          <w:p w14:paraId="134803CB" w14:textId="77777777" w:rsidR="002E3619" w:rsidRPr="009F557B" w:rsidRDefault="002E3619" w:rsidP="00A630E4">
            <w:pPr>
              <w:pStyle w:val="Paragrafoelenco"/>
              <w:widowControl/>
              <w:spacing w:after="160" w:line="276" w:lineRule="auto"/>
              <w:contextualSpacing/>
              <w:jc w:val="both"/>
              <w:rPr>
                <w:lang w:val="it-IT"/>
              </w:rPr>
            </w:pPr>
          </w:p>
        </w:tc>
        <w:tc>
          <w:tcPr>
            <w:tcW w:w="701" w:type="dxa"/>
            <w:shd w:val="clear" w:color="auto" w:fill="FFFF00"/>
          </w:tcPr>
          <w:p w14:paraId="4CC62DFB" w14:textId="77777777" w:rsidR="002E3619" w:rsidRPr="009F557B" w:rsidRDefault="002E3619" w:rsidP="00A630E4">
            <w:pPr>
              <w:pStyle w:val="Paragrafoelenco"/>
              <w:widowControl/>
              <w:spacing w:after="160" w:line="276" w:lineRule="auto"/>
              <w:contextualSpacing/>
              <w:jc w:val="both"/>
              <w:rPr>
                <w:lang w:val="it-IT"/>
              </w:rPr>
            </w:pPr>
          </w:p>
        </w:tc>
        <w:tc>
          <w:tcPr>
            <w:tcW w:w="1992" w:type="dxa"/>
            <w:shd w:val="clear" w:color="auto" w:fill="FFFF00"/>
          </w:tcPr>
          <w:p w14:paraId="69DEC89A" w14:textId="4D5BC1DE" w:rsidR="002E3619" w:rsidRDefault="002E3619" w:rsidP="00A630E4">
            <w:pPr>
              <w:pStyle w:val="Paragrafoelenco"/>
              <w:widowControl/>
              <w:spacing w:after="160" w:line="276" w:lineRule="auto"/>
              <w:contextualSpacing/>
              <w:jc w:val="both"/>
              <w:rPr>
                <w:lang w:val="it-IT"/>
              </w:rPr>
            </w:pPr>
            <w:r w:rsidRPr="009F557B">
              <w:rPr>
                <w:lang w:val="it-IT"/>
              </w:rPr>
              <w:t>50.000</w:t>
            </w:r>
          </w:p>
        </w:tc>
      </w:tr>
    </w:tbl>
    <w:p w14:paraId="69590087" w14:textId="77777777" w:rsidR="00C71953" w:rsidRPr="008E6FA9" w:rsidRDefault="00C71953" w:rsidP="008E6FA9">
      <w:pPr>
        <w:widowControl/>
        <w:spacing w:after="160" w:line="276" w:lineRule="auto"/>
        <w:contextualSpacing/>
        <w:jc w:val="both"/>
        <w:rPr>
          <w:lang w:val="it-IT"/>
        </w:rPr>
      </w:pPr>
    </w:p>
    <w:p w14:paraId="0434F75E" w14:textId="3FF8AF7B" w:rsidR="00AF2207" w:rsidRDefault="00AF2207" w:rsidP="00AF2207">
      <w:pPr>
        <w:pStyle w:val="Paragrafoelenco"/>
        <w:widowControl/>
        <w:numPr>
          <w:ilvl w:val="0"/>
          <w:numId w:val="3"/>
        </w:numPr>
        <w:spacing w:after="160" w:line="276" w:lineRule="auto"/>
        <w:contextualSpacing/>
        <w:jc w:val="both"/>
        <w:rPr>
          <w:lang w:val="it-IT"/>
        </w:rPr>
      </w:pPr>
      <w:r w:rsidRPr="00C71953">
        <w:rPr>
          <w:lang w:val="it-IT"/>
        </w:rPr>
        <w:t xml:space="preserve">costi di manutenzione </w:t>
      </w:r>
      <w:r w:rsidR="00C71953" w:rsidRPr="00C71953">
        <w:rPr>
          <w:lang w:val="it-IT"/>
        </w:rPr>
        <w:t>5</w:t>
      </w:r>
      <w:r w:rsidR="008A5124" w:rsidRPr="00C71953">
        <w:rPr>
          <w:lang w:val="it-IT"/>
        </w:rPr>
        <w:t>.000,00 € annui</w:t>
      </w:r>
      <w:r w:rsidR="00C71953" w:rsidRPr="00C71953">
        <w:rPr>
          <w:lang w:val="it-IT"/>
        </w:rPr>
        <w:t xml:space="preserve"> rappresenta il costo per mantenere in efficienza i macchinari , gli arredi e la porzione dell’immobile adibita a punto di ristoro</w:t>
      </w:r>
      <w:r w:rsidR="00A630E4">
        <w:rPr>
          <w:lang w:val="it-IT"/>
        </w:rPr>
        <w:t xml:space="preserve">. Di seguito vengono riportati i costi gestionali preventivati per anno </w:t>
      </w:r>
    </w:p>
    <w:tbl>
      <w:tblPr>
        <w:tblW w:w="9388" w:type="dxa"/>
        <w:tblInd w:w="75" w:type="dxa"/>
        <w:tblCellMar>
          <w:left w:w="70" w:type="dxa"/>
          <w:right w:w="70" w:type="dxa"/>
        </w:tblCellMar>
        <w:tblLook w:val="04A0" w:firstRow="1" w:lastRow="0" w:firstColumn="1" w:lastColumn="0" w:noHBand="0" w:noVBand="1"/>
      </w:tblPr>
      <w:tblGrid>
        <w:gridCol w:w="6633"/>
        <w:gridCol w:w="2755"/>
      </w:tblGrid>
      <w:tr w:rsidR="00A630E4" w:rsidRPr="00A630E4" w14:paraId="68DDF377" w14:textId="77777777" w:rsidTr="00A630E4">
        <w:trPr>
          <w:trHeight w:val="402"/>
        </w:trPr>
        <w:tc>
          <w:tcPr>
            <w:tcW w:w="9388" w:type="dxa"/>
            <w:gridSpan w:val="2"/>
            <w:tcBorders>
              <w:top w:val="nil"/>
              <w:left w:val="single" w:sz="4" w:space="0" w:color="D9D9D9"/>
              <w:bottom w:val="single" w:sz="4" w:space="0" w:color="D9D9D9"/>
              <w:right w:val="nil"/>
            </w:tcBorders>
            <w:shd w:val="clear" w:color="000000" w:fill="305496"/>
            <w:noWrap/>
            <w:vAlign w:val="center"/>
            <w:hideMark/>
          </w:tcPr>
          <w:p w14:paraId="4DF91D18" w14:textId="77777777" w:rsidR="00A630E4" w:rsidRPr="00A630E4" w:rsidRDefault="00A630E4" w:rsidP="00A630E4">
            <w:pPr>
              <w:widowControl/>
              <w:jc w:val="center"/>
              <w:rPr>
                <w:rFonts w:eastAsia="Times New Roman"/>
                <w:b/>
                <w:bCs/>
                <w:color w:val="FFFFFF"/>
                <w:sz w:val="24"/>
                <w:szCs w:val="24"/>
                <w:lang w:val="it-IT" w:eastAsia="it-IT"/>
              </w:rPr>
            </w:pPr>
            <w:r w:rsidRPr="00A630E4">
              <w:rPr>
                <w:rFonts w:eastAsia="Times New Roman"/>
                <w:b/>
                <w:bCs/>
                <w:color w:val="FFFFFF"/>
                <w:sz w:val="24"/>
                <w:szCs w:val="24"/>
                <w:lang w:val="it-IT" w:eastAsia="it-IT"/>
              </w:rPr>
              <w:t>COSTI</w:t>
            </w:r>
          </w:p>
        </w:tc>
      </w:tr>
      <w:tr w:rsidR="00A630E4" w:rsidRPr="00A630E4" w14:paraId="75B6077E"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000000" w:fill="002060"/>
            <w:noWrap/>
            <w:vAlign w:val="center"/>
            <w:hideMark/>
          </w:tcPr>
          <w:p w14:paraId="25D1FC97" w14:textId="77777777" w:rsidR="00A630E4" w:rsidRPr="00A630E4" w:rsidRDefault="00A630E4" w:rsidP="00A630E4">
            <w:pPr>
              <w:widowControl/>
              <w:rPr>
                <w:rFonts w:eastAsia="Times New Roman"/>
                <w:b/>
                <w:bCs/>
                <w:color w:val="FFFFFF"/>
                <w:sz w:val="24"/>
                <w:szCs w:val="24"/>
                <w:lang w:val="it-IT" w:eastAsia="it-IT"/>
              </w:rPr>
            </w:pPr>
            <w:r w:rsidRPr="00A630E4">
              <w:rPr>
                <w:rFonts w:eastAsia="Times New Roman"/>
                <w:b/>
                <w:bCs/>
                <w:color w:val="FFFFFF"/>
                <w:sz w:val="24"/>
                <w:szCs w:val="24"/>
                <w:lang w:val="it-IT" w:eastAsia="it-IT"/>
              </w:rPr>
              <w:t>Descrizione</w:t>
            </w:r>
          </w:p>
        </w:tc>
        <w:tc>
          <w:tcPr>
            <w:tcW w:w="2755" w:type="dxa"/>
            <w:tcBorders>
              <w:top w:val="nil"/>
              <w:left w:val="nil"/>
              <w:bottom w:val="single" w:sz="4" w:space="0" w:color="D9D9D9"/>
              <w:right w:val="single" w:sz="4" w:space="0" w:color="D9D9D9"/>
            </w:tcBorders>
            <w:shd w:val="clear" w:color="000000" w:fill="002060"/>
            <w:noWrap/>
            <w:vAlign w:val="center"/>
            <w:hideMark/>
          </w:tcPr>
          <w:p w14:paraId="03D3F6F7" w14:textId="77777777" w:rsidR="00A630E4" w:rsidRPr="00A630E4" w:rsidRDefault="00A630E4" w:rsidP="00A630E4">
            <w:pPr>
              <w:widowControl/>
              <w:rPr>
                <w:rFonts w:eastAsia="Times New Roman"/>
                <w:b/>
                <w:bCs/>
                <w:color w:val="FFFFFF"/>
                <w:sz w:val="24"/>
                <w:szCs w:val="24"/>
                <w:lang w:val="it-IT" w:eastAsia="it-IT"/>
              </w:rPr>
            </w:pPr>
            <w:r w:rsidRPr="00A630E4">
              <w:rPr>
                <w:rFonts w:eastAsia="Times New Roman"/>
                <w:b/>
                <w:bCs/>
                <w:color w:val="FFFFFF"/>
                <w:sz w:val="24"/>
                <w:szCs w:val="24"/>
                <w:lang w:val="it-IT" w:eastAsia="it-IT"/>
              </w:rPr>
              <w:t xml:space="preserve"> Importo </w:t>
            </w:r>
          </w:p>
        </w:tc>
      </w:tr>
      <w:tr w:rsidR="00A630E4" w:rsidRPr="00A630E4" w14:paraId="7E719865" w14:textId="77777777" w:rsidTr="00A630E4">
        <w:trPr>
          <w:trHeight w:val="31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634A5B97"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Materie prime (Compreso spese di trasporto)</w:t>
            </w:r>
          </w:p>
        </w:tc>
        <w:tc>
          <w:tcPr>
            <w:tcW w:w="2755" w:type="dxa"/>
            <w:tcBorders>
              <w:top w:val="nil"/>
              <w:left w:val="nil"/>
              <w:bottom w:val="single" w:sz="4" w:space="0" w:color="D9D9D9"/>
              <w:right w:val="single" w:sz="4" w:space="0" w:color="D9D9D9"/>
            </w:tcBorders>
            <w:shd w:val="clear" w:color="auto" w:fill="auto"/>
            <w:noWrap/>
            <w:vAlign w:val="center"/>
            <w:hideMark/>
          </w:tcPr>
          <w:p w14:paraId="36A8A292"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xml:space="preserve">                               58.176,00 € </w:t>
            </w:r>
          </w:p>
        </w:tc>
      </w:tr>
      <w:tr w:rsidR="00A630E4" w:rsidRPr="00A630E4" w14:paraId="672D8565" w14:textId="77777777" w:rsidTr="00A630E4">
        <w:trPr>
          <w:trHeight w:val="31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66F06754"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xml:space="preserve">Materiale di consumo </w:t>
            </w:r>
          </w:p>
        </w:tc>
        <w:tc>
          <w:tcPr>
            <w:tcW w:w="2755" w:type="dxa"/>
            <w:tcBorders>
              <w:top w:val="nil"/>
              <w:left w:val="nil"/>
              <w:bottom w:val="single" w:sz="4" w:space="0" w:color="D9D9D9"/>
              <w:right w:val="single" w:sz="4" w:space="0" w:color="D9D9D9"/>
            </w:tcBorders>
            <w:shd w:val="clear" w:color="000000" w:fill="FCE4D6"/>
            <w:noWrap/>
            <w:vAlign w:val="center"/>
            <w:hideMark/>
          </w:tcPr>
          <w:p w14:paraId="2FB8FF79"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w:t>
            </w:r>
          </w:p>
        </w:tc>
      </w:tr>
      <w:tr w:rsidR="00A630E4" w:rsidRPr="00A630E4" w14:paraId="123680DA" w14:textId="77777777" w:rsidTr="00A630E4">
        <w:trPr>
          <w:trHeight w:val="315"/>
        </w:trPr>
        <w:tc>
          <w:tcPr>
            <w:tcW w:w="6633" w:type="dxa"/>
            <w:tcBorders>
              <w:top w:val="nil"/>
              <w:left w:val="single" w:sz="4" w:space="0" w:color="D9D9D9"/>
              <w:bottom w:val="single" w:sz="4" w:space="0" w:color="D9D9D9"/>
              <w:right w:val="single" w:sz="4" w:space="0" w:color="D9D9D9"/>
            </w:tcBorders>
            <w:shd w:val="clear" w:color="000000" w:fill="DDEBF7"/>
            <w:noWrap/>
            <w:vAlign w:val="center"/>
            <w:hideMark/>
          </w:tcPr>
          <w:p w14:paraId="5863559F"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Spese di trasporto</w:t>
            </w:r>
          </w:p>
        </w:tc>
        <w:tc>
          <w:tcPr>
            <w:tcW w:w="2755" w:type="dxa"/>
            <w:tcBorders>
              <w:top w:val="nil"/>
              <w:left w:val="nil"/>
              <w:bottom w:val="single" w:sz="4" w:space="0" w:color="D9D9D9"/>
              <w:right w:val="single" w:sz="4" w:space="0" w:color="D9D9D9"/>
            </w:tcBorders>
            <w:shd w:val="clear" w:color="000000" w:fill="DDEBF7"/>
            <w:noWrap/>
            <w:vAlign w:val="center"/>
            <w:hideMark/>
          </w:tcPr>
          <w:p w14:paraId="75D89E1C"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 xml:space="preserve">                                              -   € </w:t>
            </w:r>
          </w:p>
        </w:tc>
      </w:tr>
      <w:tr w:rsidR="00A630E4" w:rsidRPr="00A630E4" w14:paraId="52153FB2" w14:textId="77777777" w:rsidTr="00A630E4">
        <w:trPr>
          <w:trHeight w:val="315"/>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4FF9D53B"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Spese di trasporto per consegna</w:t>
            </w:r>
          </w:p>
        </w:tc>
        <w:tc>
          <w:tcPr>
            <w:tcW w:w="2755" w:type="dxa"/>
            <w:tcBorders>
              <w:top w:val="nil"/>
              <w:left w:val="nil"/>
              <w:bottom w:val="single" w:sz="4" w:space="0" w:color="D9D9D9"/>
              <w:right w:val="single" w:sz="4" w:space="0" w:color="D9D9D9"/>
            </w:tcBorders>
            <w:shd w:val="clear" w:color="000000" w:fill="FCE4D6"/>
            <w:noWrap/>
            <w:vAlign w:val="center"/>
            <w:hideMark/>
          </w:tcPr>
          <w:p w14:paraId="3E760E74"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w:t>
            </w:r>
          </w:p>
        </w:tc>
      </w:tr>
      <w:tr w:rsidR="00A630E4" w:rsidRPr="00A630E4" w14:paraId="49C87C07" w14:textId="77777777" w:rsidTr="00A630E4">
        <w:trPr>
          <w:trHeight w:val="315"/>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14397B6A"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N. consegne (giorno)</w:t>
            </w:r>
          </w:p>
        </w:tc>
        <w:tc>
          <w:tcPr>
            <w:tcW w:w="2755" w:type="dxa"/>
            <w:tcBorders>
              <w:top w:val="nil"/>
              <w:left w:val="nil"/>
              <w:bottom w:val="single" w:sz="4" w:space="0" w:color="D9D9D9"/>
              <w:right w:val="single" w:sz="4" w:space="0" w:color="D9D9D9"/>
            </w:tcBorders>
            <w:shd w:val="clear" w:color="000000" w:fill="FCE4D6"/>
            <w:noWrap/>
            <w:vAlign w:val="center"/>
            <w:hideMark/>
          </w:tcPr>
          <w:p w14:paraId="7C404C9F"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w:t>
            </w:r>
          </w:p>
        </w:tc>
      </w:tr>
      <w:tr w:rsidR="00A630E4" w:rsidRPr="00A630E4" w14:paraId="4E23D412" w14:textId="77777777" w:rsidTr="00A630E4">
        <w:trPr>
          <w:trHeight w:val="315"/>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2B4AF395"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N. consegne (annuali)</w:t>
            </w:r>
          </w:p>
        </w:tc>
        <w:tc>
          <w:tcPr>
            <w:tcW w:w="2755" w:type="dxa"/>
            <w:tcBorders>
              <w:top w:val="nil"/>
              <w:left w:val="nil"/>
              <w:bottom w:val="single" w:sz="4" w:space="0" w:color="D9D9D9"/>
              <w:right w:val="single" w:sz="4" w:space="0" w:color="D9D9D9"/>
            </w:tcBorders>
            <w:shd w:val="clear" w:color="auto" w:fill="auto"/>
            <w:noWrap/>
            <w:vAlign w:val="center"/>
            <w:hideMark/>
          </w:tcPr>
          <w:p w14:paraId="756F6934"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w:t>
            </w:r>
          </w:p>
        </w:tc>
      </w:tr>
      <w:tr w:rsidR="00A630E4" w:rsidRPr="00A630E4" w14:paraId="1104EA21"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000000" w:fill="DDEBF7"/>
            <w:noWrap/>
            <w:vAlign w:val="center"/>
            <w:hideMark/>
          </w:tcPr>
          <w:p w14:paraId="4F8B8AD5"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Utenze (energia elettrica, riscaldamento locali, acqua ecc.)</w:t>
            </w:r>
          </w:p>
        </w:tc>
        <w:tc>
          <w:tcPr>
            <w:tcW w:w="2755" w:type="dxa"/>
            <w:tcBorders>
              <w:top w:val="nil"/>
              <w:left w:val="nil"/>
              <w:bottom w:val="single" w:sz="4" w:space="0" w:color="D9D9D9"/>
              <w:right w:val="single" w:sz="4" w:space="0" w:color="D9D9D9"/>
            </w:tcBorders>
            <w:shd w:val="clear" w:color="000000" w:fill="FCE4D6"/>
            <w:noWrap/>
            <w:vAlign w:val="center"/>
            <w:hideMark/>
          </w:tcPr>
          <w:p w14:paraId="3759F47B"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xml:space="preserve">                                 7.000,00 € </w:t>
            </w:r>
          </w:p>
        </w:tc>
      </w:tr>
      <w:tr w:rsidR="00A630E4" w:rsidRPr="00A630E4" w14:paraId="54F683BA"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000000" w:fill="DDEBF7"/>
            <w:noWrap/>
            <w:vAlign w:val="center"/>
            <w:hideMark/>
          </w:tcPr>
          <w:p w14:paraId="0496A67E"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Manutenzione ordinaria</w:t>
            </w:r>
          </w:p>
        </w:tc>
        <w:tc>
          <w:tcPr>
            <w:tcW w:w="2755" w:type="dxa"/>
            <w:tcBorders>
              <w:top w:val="nil"/>
              <w:left w:val="nil"/>
              <w:bottom w:val="single" w:sz="4" w:space="0" w:color="D9D9D9"/>
              <w:right w:val="single" w:sz="4" w:space="0" w:color="D9D9D9"/>
            </w:tcBorders>
            <w:shd w:val="clear" w:color="000000" w:fill="DDEBF7"/>
            <w:noWrap/>
            <w:vAlign w:val="center"/>
            <w:hideMark/>
          </w:tcPr>
          <w:p w14:paraId="227DF396"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 xml:space="preserve">                                 5.000,00 € </w:t>
            </w:r>
          </w:p>
        </w:tc>
      </w:tr>
      <w:tr w:rsidR="00A630E4" w:rsidRPr="00A630E4" w14:paraId="1C80FC64"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1028664B"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N. interventi tot.</w:t>
            </w:r>
          </w:p>
        </w:tc>
        <w:tc>
          <w:tcPr>
            <w:tcW w:w="2755" w:type="dxa"/>
            <w:tcBorders>
              <w:top w:val="nil"/>
              <w:left w:val="nil"/>
              <w:bottom w:val="single" w:sz="4" w:space="0" w:color="D9D9D9"/>
              <w:right w:val="single" w:sz="4" w:space="0" w:color="D9D9D9"/>
            </w:tcBorders>
            <w:shd w:val="clear" w:color="000000" w:fill="FCE4D6"/>
            <w:noWrap/>
            <w:vAlign w:val="center"/>
            <w:hideMark/>
          </w:tcPr>
          <w:p w14:paraId="78E8F80D" w14:textId="77777777" w:rsidR="00A630E4" w:rsidRPr="00A630E4" w:rsidRDefault="00A630E4" w:rsidP="00A630E4">
            <w:pPr>
              <w:widowControl/>
              <w:jc w:val="right"/>
              <w:rPr>
                <w:rFonts w:eastAsia="Times New Roman"/>
                <w:color w:val="000000"/>
                <w:lang w:val="it-IT" w:eastAsia="it-IT"/>
              </w:rPr>
            </w:pPr>
            <w:r w:rsidRPr="00A630E4">
              <w:rPr>
                <w:rFonts w:eastAsia="Times New Roman"/>
                <w:color w:val="000000"/>
                <w:lang w:val="it-IT" w:eastAsia="it-IT"/>
              </w:rPr>
              <w:t>50</w:t>
            </w:r>
          </w:p>
        </w:tc>
      </w:tr>
      <w:tr w:rsidR="00A630E4" w:rsidRPr="00A630E4" w14:paraId="41043CC9"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1B5F50F0"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N. ore per intervento</w:t>
            </w:r>
          </w:p>
        </w:tc>
        <w:tc>
          <w:tcPr>
            <w:tcW w:w="2755" w:type="dxa"/>
            <w:tcBorders>
              <w:top w:val="nil"/>
              <w:left w:val="nil"/>
              <w:bottom w:val="single" w:sz="4" w:space="0" w:color="D9D9D9"/>
              <w:right w:val="single" w:sz="4" w:space="0" w:color="D9D9D9"/>
            </w:tcBorders>
            <w:shd w:val="clear" w:color="000000" w:fill="FCE4D6"/>
            <w:noWrap/>
            <w:vAlign w:val="center"/>
            <w:hideMark/>
          </w:tcPr>
          <w:p w14:paraId="32B0BB0A" w14:textId="77777777" w:rsidR="00A630E4" w:rsidRPr="00A630E4" w:rsidRDefault="00A630E4" w:rsidP="00A630E4">
            <w:pPr>
              <w:widowControl/>
              <w:jc w:val="right"/>
              <w:rPr>
                <w:rFonts w:eastAsia="Times New Roman"/>
                <w:color w:val="000000"/>
                <w:lang w:val="it-IT" w:eastAsia="it-IT"/>
              </w:rPr>
            </w:pPr>
            <w:r w:rsidRPr="00A630E4">
              <w:rPr>
                <w:rFonts w:eastAsia="Times New Roman"/>
                <w:color w:val="000000"/>
                <w:lang w:val="it-IT" w:eastAsia="it-IT"/>
              </w:rPr>
              <w:t>1</w:t>
            </w:r>
          </w:p>
        </w:tc>
      </w:tr>
      <w:tr w:rsidR="00A630E4" w:rsidRPr="00A630E4" w14:paraId="591B4E55"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5A9CAFCD"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 xml:space="preserve">Costo orario </w:t>
            </w:r>
          </w:p>
        </w:tc>
        <w:tc>
          <w:tcPr>
            <w:tcW w:w="2755" w:type="dxa"/>
            <w:tcBorders>
              <w:top w:val="nil"/>
              <w:left w:val="nil"/>
              <w:bottom w:val="single" w:sz="4" w:space="0" w:color="D9D9D9"/>
              <w:right w:val="single" w:sz="4" w:space="0" w:color="D9D9D9"/>
            </w:tcBorders>
            <w:shd w:val="clear" w:color="000000" w:fill="FCE4D6"/>
            <w:noWrap/>
            <w:vAlign w:val="center"/>
            <w:hideMark/>
          </w:tcPr>
          <w:p w14:paraId="481141EF"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xml:space="preserve">                                       20,00 € </w:t>
            </w:r>
          </w:p>
        </w:tc>
      </w:tr>
      <w:tr w:rsidR="00A630E4" w:rsidRPr="00A630E4" w14:paraId="125853F8"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000000" w:fill="DDEBF7"/>
            <w:noWrap/>
            <w:vAlign w:val="center"/>
            <w:hideMark/>
          </w:tcPr>
          <w:p w14:paraId="0798EAEC"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Spese generali</w:t>
            </w:r>
          </w:p>
        </w:tc>
        <w:tc>
          <w:tcPr>
            <w:tcW w:w="2755" w:type="dxa"/>
            <w:tcBorders>
              <w:top w:val="nil"/>
              <w:left w:val="nil"/>
              <w:bottom w:val="single" w:sz="4" w:space="0" w:color="D9D9D9"/>
              <w:right w:val="single" w:sz="4" w:space="0" w:color="D9D9D9"/>
            </w:tcBorders>
            <w:shd w:val="clear" w:color="000000" w:fill="DDEBF7"/>
            <w:noWrap/>
            <w:vAlign w:val="center"/>
            <w:hideMark/>
          </w:tcPr>
          <w:p w14:paraId="1079239F"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 xml:space="preserve">                               18.251,40 € </w:t>
            </w:r>
          </w:p>
        </w:tc>
      </w:tr>
      <w:tr w:rsidR="00A630E4" w:rsidRPr="00A630E4" w14:paraId="073FF599"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619A1653"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Licenze</w:t>
            </w:r>
          </w:p>
        </w:tc>
        <w:tc>
          <w:tcPr>
            <w:tcW w:w="2755" w:type="dxa"/>
            <w:tcBorders>
              <w:top w:val="nil"/>
              <w:left w:val="nil"/>
              <w:bottom w:val="single" w:sz="4" w:space="0" w:color="D9D9D9"/>
              <w:right w:val="single" w:sz="4" w:space="0" w:color="D9D9D9"/>
            </w:tcBorders>
            <w:shd w:val="clear" w:color="000000" w:fill="FCE4D6"/>
            <w:noWrap/>
            <w:vAlign w:val="center"/>
            <w:hideMark/>
          </w:tcPr>
          <w:p w14:paraId="6F57680F"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w:t>
            </w:r>
          </w:p>
        </w:tc>
      </w:tr>
      <w:tr w:rsidR="00A630E4" w:rsidRPr="00A630E4" w14:paraId="64C22CC6"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3BBDA2A8"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Commercialista</w:t>
            </w:r>
          </w:p>
        </w:tc>
        <w:tc>
          <w:tcPr>
            <w:tcW w:w="2755" w:type="dxa"/>
            <w:tcBorders>
              <w:top w:val="nil"/>
              <w:left w:val="nil"/>
              <w:bottom w:val="single" w:sz="4" w:space="0" w:color="D9D9D9"/>
              <w:right w:val="single" w:sz="4" w:space="0" w:color="D9D9D9"/>
            </w:tcBorders>
            <w:shd w:val="clear" w:color="000000" w:fill="FCE4D6"/>
            <w:noWrap/>
            <w:vAlign w:val="center"/>
            <w:hideMark/>
          </w:tcPr>
          <w:p w14:paraId="7515EA15"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xml:space="preserve">                                 2.400,00 € </w:t>
            </w:r>
          </w:p>
        </w:tc>
      </w:tr>
      <w:tr w:rsidR="00A630E4" w:rsidRPr="00A630E4" w14:paraId="15988209"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083C9F98"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Permessi ASL</w:t>
            </w:r>
          </w:p>
        </w:tc>
        <w:tc>
          <w:tcPr>
            <w:tcW w:w="2755" w:type="dxa"/>
            <w:tcBorders>
              <w:top w:val="nil"/>
              <w:left w:val="nil"/>
              <w:bottom w:val="single" w:sz="4" w:space="0" w:color="D9D9D9"/>
              <w:right w:val="single" w:sz="4" w:space="0" w:color="D9D9D9"/>
            </w:tcBorders>
            <w:shd w:val="clear" w:color="000000" w:fill="FCE4D6"/>
            <w:noWrap/>
            <w:vAlign w:val="center"/>
            <w:hideMark/>
          </w:tcPr>
          <w:p w14:paraId="18C340C5"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w:t>
            </w:r>
          </w:p>
        </w:tc>
      </w:tr>
      <w:tr w:rsidR="00A630E4" w:rsidRPr="00A630E4" w14:paraId="348EC926"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16C15D27"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Altri</w:t>
            </w:r>
          </w:p>
        </w:tc>
        <w:tc>
          <w:tcPr>
            <w:tcW w:w="2755" w:type="dxa"/>
            <w:tcBorders>
              <w:top w:val="nil"/>
              <w:left w:val="nil"/>
              <w:bottom w:val="single" w:sz="4" w:space="0" w:color="D9D9D9"/>
              <w:right w:val="single" w:sz="4" w:space="0" w:color="D9D9D9"/>
            </w:tcBorders>
            <w:shd w:val="clear" w:color="000000" w:fill="FCE4D6"/>
            <w:noWrap/>
            <w:vAlign w:val="center"/>
            <w:hideMark/>
          </w:tcPr>
          <w:p w14:paraId="131F5865"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xml:space="preserve">                                 2.000,00 € </w:t>
            </w:r>
          </w:p>
        </w:tc>
      </w:tr>
      <w:tr w:rsidR="00A630E4" w:rsidRPr="00A630E4" w14:paraId="0280DCDC"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000000" w:fill="DDEBF7"/>
            <w:noWrap/>
            <w:vAlign w:val="center"/>
            <w:hideMark/>
          </w:tcPr>
          <w:p w14:paraId="64C781F5"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Costo annuo personale addetto complessivo</w:t>
            </w:r>
          </w:p>
        </w:tc>
        <w:tc>
          <w:tcPr>
            <w:tcW w:w="2755" w:type="dxa"/>
            <w:tcBorders>
              <w:top w:val="nil"/>
              <w:left w:val="nil"/>
              <w:bottom w:val="single" w:sz="4" w:space="0" w:color="D9D9D9"/>
              <w:right w:val="single" w:sz="4" w:space="0" w:color="D9D9D9"/>
            </w:tcBorders>
            <w:shd w:val="clear" w:color="000000" w:fill="DDEBF7"/>
            <w:noWrap/>
            <w:vAlign w:val="center"/>
            <w:hideMark/>
          </w:tcPr>
          <w:p w14:paraId="54D174F6"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 xml:space="preserve">                               50.000,00 € </w:t>
            </w:r>
          </w:p>
        </w:tc>
      </w:tr>
      <w:tr w:rsidR="00A630E4" w:rsidRPr="00A630E4" w14:paraId="7F30E718"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24A58F15"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Stipendio annuo 1 unità di personale addetto (per figura professionale)</w:t>
            </w:r>
          </w:p>
        </w:tc>
        <w:tc>
          <w:tcPr>
            <w:tcW w:w="2755" w:type="dxa"/>
            <w:tcBorders>
              <w:top w:val="nil"/>
              <w:left w:val="nil"/>
              <w:bottom w:val="single" w:sz="4" w:space="0" w:color="D9D9D9"/>
              <w:right w:val="single" w:sz="4" w:space="0" w:color="D9D9D9"/>
            </w:tcBorders>
            <w:shd w:val="clear" w:color="000000" w:fill="FCE4D6"/>
            <w:noWrap/>
            <w:vAlign w:val="center"/>
            <w:hideMark/>
          </w:tcPr>
          <w:p w14:paraId="7E6EE415"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xml:space="preserve">                               15.000,00 € </w:t>
            </w:r>
          </w:p>
        </w:tc>
      </w:tr>
      <w:tr w:rsidR="00A630E4" w:rsidRPr="00A630E4" w14:paraId="31A27BD5"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121E9276"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 xml:space="preserve">N. personale </w:t>
            </w:r>
            <w:proofErr w:type="spellStart"/>
            <w:r w:rsidRPr="00A630E4">
              <w:rPr>
                <w:rFonts w:eastAsia="Times New Roman"/>
                <w:i/>
                <w:iCs/>
                <w:color w:val="000000"/>
                <w:lang w:val="it-IT" w:eastAsia="it-IT"/>
              </w:rPr>
              <w:t>adetto</w:t>
            </w:r>
            <w:proofErr w:type="spellEnd"/>
            <w:r w:rsidRPr="00A630E4">
              <w:rPr>
                <w:rFonts w:eastAsia="Times New Roman"/>
                <w:i/>
                <w:iCs/>
                <w:color w:val="000000"/>
                <w:lang w:val="it-IT" w:eastAsia="it-IT"/>
              </w:rPr>
              <w:t xml:space="preserve"> (per figura professionale)</w:t>
            </w:r>
          </w:p>
        </w:tc>
        <w:tc>
          <w:tcPr>
            <w:tcW w:w="2755" w:type="dxa"/>
            <w:tcBorders>
              <w:top w:val="nil"/>
              <w:left w:val="nil"/>
              <w:bottom w:val="single" w:sz="4" w:space="0" w:color="D9D9D9"/>
              <w:right w:val="single" w:sz="4" w:space="0" w:color="D9D9D9"/>
            </w:tcBorders>
            <w:shd w:val="clear" w:color="000000" w:fill="FCE4D6"/>
            <w:noWrap/>
            <w:vAlign w:val="center"/>
            <w:hideMark/>
          </w:tcPr>
          <w:p w14:paraId="39E56D65" w14:textId="77777777" w:rsidR="00A630E4" w:rsidRPr="00A630E4" w:rsidRDefault="00A630E4" w:rsidP="00A630E4">
            <w:pPr>
              <w:widowControl/>
              <w:jc w:val="right"/>
              <w:rPr>
                <w:rFonts w:eastAsia="Times New Roman"/>
                <w:color w:val="000000"/>
                <w:lang w:val="it-IT" w:eastAsia="it-IT"/>
              </w:rPr>
            </w:pPr>
            <w:r w:rsidRPr="00A630E4">
              <w:rPr>
                <w:rFonts w:eastAsia="Times New Roman"/>
                <w:color w:val="000000"/>
                <w:lang w:val="it-IT" w:eastAsia="it-IT"/>
              </w:rPr>
              <w:t>4,00</w:t>
            </w:r>
          </w:p>
        </w:tc>
      </w:tr>
      <w:tr w:rsidR="00A630E4" w:rsidRPr="00A630E4" w14:paraId="0704F1B6"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41756070"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Stipendio calcolato su 10 mensilità</w:t>
            </w:r>
          </w:p>
        </w:tc>
        <w:tc>
          <w:tcPr>
            <w:tcW w:w="2755" w:type="dxa"/>
            <w:tcBorders>
              <w:top w:val="nil"/>
              <w:left w:val="nil"/>
              <w:bottom w:val="single" w:sz="4" w:space="0" w:color="D9D9D9"/>
              <w:right w:val="single" w:sz="4" w:space="0" w:color="D9D9D9"/>
            </w:tcBorders>
            <w:shd w:val="clear" w:color="000000" w:fill="FCE4D6"/>
            <w:noWrap/>
            <w:vAlign w:val="center"/>
            <w:hideMark/>
          </w:tcPr>
          <w:p w14:paraId="4F017C28"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xml:space="preserve">                               12.500,00 € </w:t>
            </w:r>
          </w:p>
        </w:tc>
      </w:tr>
      <w:tr w:rsidR="00A630E4" w:rsidRPr="00A630E4" w14:paraId="450CAD8C"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000000" w:fill="DDEBF7"/>
            <w:noWrap/>
            <w:vAlign w:val="center"/>
            <w:hideMark/>
          </w:tcPr>
          <w:p w14:paraId="63B98B29"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 xml:space="preserve">Assicurazioni </w:t>
            </w:r>
          </w:p>
        </w:tc>
        <w:tc>
          <w:tcPr>
            <w:tcW w:w="2755" w:type="dxa"/>
            <w:tcBorders>
              <w:top w:val="nil"/>
              <w:left w:val="nil"/>
              <w:bottom w:val="single" w:sz="4" w:space="0" w:color="D9D9D9"/>
              <w:right w:val="single" w:sz="4" w:space="0" w:color="D9D9D9"/>
            </w:tcBorders>
            <w:shd w:val="clear" w:color="000000" w:fill="DDEBF7"/>
            <w:noWrap/>
            <w:vAlign w:val="center"/>
            <w:hideMark/>
          </w:tcPr>
          <w:p w14:paraId="601C9F00"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 xml:space="preserve">                                 1.500,00 € </w:t>
            </w:r>
          </w:p>
        </w:tc>
      </w:tr>
      <w:tr w:rsidR="00A630E4" w:rsidRPr="00A630E4" w14:paraId="42A32104"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126AB8F1"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RC attività</w:t>
            </w:r>
          </w:p>
        </w:tc>
        <w:tc>
          <w:tcPr>
            <w:tcW w:w="2755" w:type="dxa"/>
            <w:tcBorders>
              <w:top w:val="nil"/>
              <w:left w:val="nil"/>
              <w:bottom w:val="single" w:sz="4" w:space="0" w:color="D9D9D9"/>
              <w:right w:val="single" w:sz="4" w:space="0" w:color="D9D9D9"/>
            </w:tcBorders>
            <w:shd w:val="clear" w:color="000000" w:fill="FCE4D6"/>
            <w:noWrap/>
            <w:vAlign w:val="center"/>
            <w:hideMark/>
          </w:tcPr>
          <w:p w14:paraId="2345AA4D"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w:t>
            </w:r>
          </w:p>
        </w:tc>
      </w:tr>
      <w:tr w:rsidR="00A630E4" w:rsidRPr="00A630E4" w14:paraId="30436BB0"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07367684"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Furto incendio</w:t>
            </w:r>
          </w:p>
        </w:tc>
        <w:tc>
          <w:tcPr>
            <w:tcW w:w="2755" w:type="dxa"/>
            <w:tcBorders>
              <w:top w:val="nil"/>
              <w:left w:val="nil"/>
              <w:bottom w:val="single" w:sz="4" w:space="0" w:color="D9D9D9"/>
              <w:right w:val="single" w:sz="4" w:space="0" w:color="D9D9D9"/>
            </w:tcBorders>
            <w:shd w:val="clear" w:color="000000" w:fill="FCE4D6"/>
            <w:noWrap/>
            <w:vAlign w:val="center"/>
            <w:hideMark/>
          </w:tcPr>
          <w:p w14:paraId="4F6D542F"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xml:space="preserve">                                 1.500,00 € </w:t>
            </w:r>
          </w:p>
        </w:tc>
      </w:tr>
      <w:tr w:rsidR="00A630E4" w:rsidRPr="00A630E4" w14:paraId="5C5AAFAC" w14:textId="77777777" w:rsidTr="00A630E4">
        <w:trPr>
          <w:trHeight w:val="402"/>
        </w:trPr>
        <w:tc>
          <w:tcPr>
            <w:tcW w:w="6633" w:type="dxa"/>
            <w:tcBorders>
              <w:top w:val="nil"/>
              <w:left w:val="single" w:sz="4" w:space="0" w:color="D9D9D9"/>
              <w:bottom w:val="single" w:sz="4" w:space="0" w:color="D9D9D9"/>
              <w:right w:val="single" w:sz="4" w:space="0" w:color="D9D9D9"/>
            </w:tcBorders>
            <w:shd w:val="clear" w:color="auto" w:fill="auto"/>
            <w:noWrap/>
            <w:vAlign w:val="center"/>
            <w:hideMark/>
          </w:tcPr>
          <w:p w14:paraId="258705E6"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 xml:space="preserve">RCT </w:t>
            </w:r>
          </w:p>
        </w:tc>
        <w:tc>
          <w:tcPr>
            <w:tcW w:w="2755" w:type="dxa"/>
            <w:tcBorders>
              <w:top w:val="nil"/>
              <w:left w:val="nil"/>
              <w:bottom w:val="single" w:sz="4" w:space="0" w:color="D9D9D9"/>
              <w:right w:val="single" w:sz="4" w:space="0" w:color="D9D9D9"/>
            </w:tcBorders>
            <w:shd w:val="clear" w:color="000000" w:fill="FCE4D6"/>
            <w:noWrap/>
            <w:vAlign w:val="center"/>
            <w:hideMark/>
          </w:tcPr>
          <w:p w14:paraId="47F9FC8E"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w:t>
            </w:r>
          </w:p>
        </w:tc>
      </w:tr>
      <w:tr w:rsidR="00A630E4" w:rsidRPr="00A630E4" w14:paraId="6B382CCF" w14:textId="77777777" w:rsidTr="00A630E4">
        <w:trPr>
          <w:trHeight w:val="402"/>
        </w:trPr>
        <w:tc>
          <w:tcPr>
            <w:tcW w:w="6633" w:type="dxa"/>
            <w:tcBorders>
              <w:top w:val="nil"/>
              <w:left w:val="single" w:sz="4" w:space="0" w:color="D9D9D9"/>
              <w:bottom w:val="nil"/>
              <w:right w:val="single" w:sz="4" w:space="0" w:color="D9D9D9"/>
            </w:tcBorders>
            <w:shd w:val="clear" w:color="auto" w:fill="auto"/>
            <w:noWrap/>
            <w:vAlign w:val="center"/>
            <w:hideMark/>
          </w:tcPr>
          <w:p w14:paraId="1E123C64" w14:textId="77777777" w:rsidR="00A630E4" w:rsidRPr="00A630E4" w:rsidRDefault="00A630E4" w:rsidP="00A630E4">
            <w:pPr>
              <w:widowControl/>
              <w:rPr>
                <w:rFonts w:eastAsia="Times New Roman"/>
                <w:i/>
                <w:iCs/>
                <w:color w:val="000000"/>
                <w:lang w:val="it-IT" w:eastAsia="it-IT"/>
              </w:rPr>
            </w:pPr>
            <w:r w:rsidRPr="00A630E4">
              <w:rPr>
                <w:rFonts w:eastAsia="Times New Roman"/>
                <w:i/>
                <w:iCs/>
                <w:color w:val="000000"/>
                <w:lang w:val="it-IT" w:eastAsia="it-IT"/>
              </w:rPr>
              <w:t>Altre</w:t>
            </w:r>
          </w:p>
        </w:tc>
        <w:tc>
          <w:tcPr>
            <w:tcW w:w="2755" w:type="dxa"/>
            <w:tcBorders>
              <w:top w:val="nil"/>
              <w:left w:val="nil"/>
              <w:bottom w:val="nil"/>
              <w:right w:val="single" w:sz="4" w:space="0" w:color="D9D9D9"/>
            </w:tcBorders>
            <w:shd w:val="clear" w:color="000000" w:fill="FCE4D6"/>
            <w:noWrap/>
            <w:vAlign w:val="center"/>
            <w:hideMark/>
          </w:tcPr>
          <w:p w14:paraId="3CA3992D" w14:textId="77777777" w:rsidR="00A630E4" w:rsidRPr="00A630E4" w:rsidRDefault="00A630E4" w:rsidP="00A630E4">
            <w:pPr>
              <w:widowControl/>
              <w:rPr>
                <w:rFonts w:eastAsia="Times New Roman"/>
                <w:color w:val="000000"/>
                <w:lang w:val="it-IT" w:eastAsia="it-IT"/>
              </w:rPr>
            </w:pPr>
            <w:r w:rsidRPr="00A630E4">
              <w:rPr>
                <w:rFonts w:eastAsia="Times New Roman"/>
                <w:color w:val="000000"/>
                <w:lang w:val="it-IT" w:eastAsia="it-IT"/>
              </w:rPr>
              <w:t> </w:t>
            </w:r>
          </w:p>
        </w:tc>
      </w:tr>
      <w:tr w:rsidR="00A630E4" w:rsidRPr="00A630E4" w14:paraId="3FA8EC65" w14:textId="77777777" w:rsidTr="00A630E4">
        <w:trPr>
          <w:trHeight w:val="402"/>
        </w:trPr>
        <w:tc>
          <w:tcPr>
            <w:tcW w:w="6633" w:type="dxa"/>
            <w:tcBorders>
              <w:top w:val="single" w:sz="4" w:space="0" w:color="F2F2F2"/>
              <w:left w:val="single" w:sz="4" w:space="0" w:color="F2F2F2"/>
              <w:bottom w:val="single" w:sz="4" w:space="0" w:color="F2F2F2"/>
              <w:right w:val="single" w:sz="4" w:space="0" w:color="F2F2F2"/>
            </w:tcBorders>
            <w:shd w:val="clear" w:color="000000" w:fill="D9D9D9"/>
            <w:noWrap/>
            <w:vAlign w:val="center"/>
            <w:hideMark/>
          </w:tcPr>
          <w:p w14:paraId="651BFCC1" w14:textId="77777777" w:rsidR="00A630E4" w:rsidRPr="00A630E4" w:rsidRDefault="00A630E4" w:rsidP="00A630E4">
            <w:pPr>
              <w:widowControl/>
              <w:rPr>
                <w:rFonts w:eastAsia="Times New Roman"/>
                <w:b/>
                <w:bCs/>
                <w:color w:val="000000"/>
                <w:sz w:val="24"/>
                <w:szCs w:val="24"/>
                <w:lang w:val="it-IT" w:eastAsia="it-IT"/>
              </w:rPr>
            </w:pPr>
            <w:r w:rsidRPr="00A630E4">
              <w:rPr>
                <w:rFonts w:eastAsia="Times New Roman"/>
                <w:b/>
                <w:bCs/>
                <w:color w:val="000000"/>
                <w:sz w:val="24"/>
                <w:szCs w:val="24"/>
                <w:lang w:val="it-IT" w:eastAsia="it-IT"/>
              </w:rPr>
              <w:t>TOTALE</w:t>
            </w:r>
          </w:p>
        </w:tc>
        <w:tc>
          <w:tcPr>
            <w:tcW w:w="2755" w:type="dxa"/>
            <w:tcBorders>
              <w:top w:val="single" w:sz="4" w:space="0" w:color="F2F2F2"/>
              <w:left w:val="nil"/>
              <w:bottom w:val="single" w:sz="4" w:space="0" w:color="F2F2F2"/>
              <w:right w:val="single" w:sz="4" w:space="0" w:color="F2F2F2"/>
            </w:tcBorders>
            <w:shd w:val="clear" w:color="000000" w:fill="D9D9D9"/>
            <w:noWrap/>
            <w:vAlign w:val="center"/>
            <w:hideMark/>
          </w:tcPr>
          <w:p w14:paraId="7DBC662E" w14:textId="77777777" w:rsidR="00A630E4" w:rsidRPr="00A630E4" w:rsidRDefault="00A630E4" w:rsidP="00A630E4">
            <w:pPr>
              <w:widowControl/>
              <w:rPr>
                <w:rFonts w:eastAsia="Times New Roman"/>
                <w:b/>
                <w:bCs/>
                <w:color w:val="000000"/>
                <w:lang w:val="it-IT" w:eastAsia="it-IT"/>
              </w:rPr>
            </w:pPr>
            <w:r w:rsidRPr="00A630E4">
              <w:rPr>
                <w:rFonts w:eastAsia="Times New Roman"/>
                <w:b/>
                <w:bCs/>
                <w:color w:val="000000"/>
                <w:lang w:val="it-IT" w:eastAsia="it-IT"/>
              </w:rPr>
              <w:t xml:space="preserve">                             139.927,40 € </w:t>
            </w:r>
          </w:p>
        </w:tc>
      </w:tr>
    </w:tbl>
    <w:p w14:paraId="56F3334B" w14:textId="77777777" w:rsidR="00A630E4" w:rsidRPr="00C71953" w:rsidRDefault="00A630E4" w:rsidP="00A630E4">
      <w:pPr>
        <w:pStyle w:val="Paragrafoelenco"/>
        <w:widowControl/>
        <w:spacing w:after="160" w:line="276" w:lineRule="auto"/>
        <w:ind w:left="720"/>
        <w:contextualSpacing/>
        <w:jc w:val="both"/>
        <w:rPr>
          <w:lang w:val="it-IT"/>
        </w:rPr>
      </w:pPr>
    </w:p>
    <w:p w14:paraId="443CAF9E" w14:textId="77777777" w:rsidR="00C71953" w:rsidRPr="008A5124" w:rsidRDefault="00C71953" w:rsidP="00C71953">
      <w:pPr>
        <w:pStyle w:val="Paragrafoelenco"/>
        <w:widowControl/>
        <w:spacing w:after="160" w:line="276" w:lineRule="auto"/>
        <w:ind w:left="720"/>
        <w:contextualSpacing/>
        <w:jc w:val="both"/>
        <w:rPr>
          <w:highlight w:val="yellow"/>
          <w:lang w:val="it-IT"/>
        </w:rPr>
      </w:pPr>
    </w:p>
    <w:p w14:paraId="7109306A" w14:textId="4ECDD837" w:rsidR="00C71953" w:rsidRPr="00A630E4" w:rsidRDefault="00AF2207" w:rsidP="00A630E4">
      <w:pPr>
        <w:pStyle w:val="Paragrafoelenco"/>
        <w:widowControl/>
        <w:numPr>
          <w:ilvl w:val="0"/>
          <w:numId w:val="4"/>
        </w:numPr>
        <w:spacing w:after="160" w:line="276" w:lineRule="auto"/>
        <w:contextualSpacing/>
        <w:jc w:val="both"/>
        <w:rPr>
          <w:rFonts w:asciiTheme="minorHAnsi" w:hAnsiTheme="minorHAnsi" w:cstheme="minorHAnsi"/>
          <w:lang w:val="it-IT"/>
        </w:rPr>
      </w:pPr>
      <w:r w:rsidRPr="00A630E4">
        <w:rPr>
          <w:b/>
          <w:bCs/>
          <w:lang w:val="it-IT"/>
        </w:rPr>
        <w:t>canone mensile di concessione per i locali</w:t>
      </w:r>
      <w:r w:rsidRPr="00F45F27">
        <w:rPr>
          <w:lang w:val="it-IT"/>
        </w:rPr>
        <w:t xml:space="preserve"> da adibire al servizio bar in </w:t>
      </w:r>
      <w:r w:rsidRPr="00A630E4">
        <w:rPr>
          <w:b/>
          <w:bCs/>
          <w:lang w:val="it-IT"/>
        </w:rPr>
        <w:t xml:space="preserve">€ </w:t>
      </w:r>
      <w:r w:rsidR="008A5124" w:rsidRPr="00A630E4">
        <w:rPr>
          <w:b/>
          <w:bCs/>
          <w:lang w:val="it-IT"/>
        </w:rPr>
        <w:t>1.</w:t>
      </w:r>
      <w:r w:rsidR="00C71953" w:rsidRPr="00A630E4">
        <w:rPr>
          <w:b/>
          <w:bCs/>
          <w:lang w:val="it-IT"/>
        </w:rPr>
        <w:t>10</w:t>
      </w:r>
      <w:r w:rsidR="008A5124" w:rsidRPr="00A630E4">
        <w:rPr>
          <w:b/>
          <w:bCs/>
          <w:lang w:val="it-IT"/>
        </w:rPr>
        <w:t>0,00 €</w:t>
      </w:r>
      <w:r w:rsidRPr="00A630E4">
        <w:rPr>
          <w:b/>
          <w:bCs/>
          <w:lang w:val="it-IT"/>
        </w:rPr>
        <w:t xml:space="preserve"> </w:t>
      </w:r>
      <w:r w:rsidR="00F45F27" w:rsidRPr="00A630E4">
        <w:rPr>
          <w:b/>
          <w:bCs/>
          <w:lang w:val="it-IT"/>
        </w:rPr>
        <w:t xml:space="preserve"> ( </w:t>
      </w:r>
      <w:proofErr w:type="spellStart"/>
      <w:r w:rsidR="00F45F27" w:rsidRPr="00A630E4">
        <w:rPr>
          <w:b/>
          <w:bCs/>
          <w:lang w:val="it-IT"/>
        </w:rPr>
        <w:t>millecentoeuro</w:t>
      </w:r>
      <w:proofErr w:type="spellEnd"/>
      <w:r w:rsidR="00F45F27" w:rsidRPr="00F45F27">
        <w:rPr>
          <w:lang w:val="it-IT"/>
        </w:rPr>
        <w:t xml:space="preserve"> )</w:t>
      </w:r>
      <w:r w:rsidR="009F557B">
        <w:rPr>
          <w:lang w:val="it-IT"/>
        </w:rPr>
        <w:t xml:space="preserve"> </w:t>
      </w:r>
      <w:r w:rsidRPr="00F45F27">
        <w:rPr>
          <w:lang w:val="it-IT"/>
        </w:rPr>
        <w:t xml:space="preserve">dovuto </w:t>
      </w:r>
      <w:r w:rsidR="00F45F27" w:rsidRPr="00F45F27">
        <w:rPr>
          <w:lang w:val="it-IT"/>
        </w:rPr>
        <w:t xml:space="preserve">alla scuola (stazione appaltante) </w:t>
      </w:r>
      <w:r w:rsidRPr="00F45F27">
        <w:rPr>
          <w:lang w:val="it-IT"/>
        </w:rPr>
        <w:t>per l’occupazione dei locali in questione</w:t>
      </w:r>
      <w:bookmarkStart w:id="7" w:name="_Toc19887840"/>
    </w:p>
    <w:p w14:paraId="1AF12E9E" w14:textId="3DA15365" w:rsidR="00AF2207" w:rsidRPr="00C71953" w:rsidRDefault="00AF2207" w:rsidP="00C71953">
      <w:pPr>
        <w:widowControl/>
        <w:spacing w:after="160" w:line="276" w:lineRule="auto"/>
        <w:contextualSpacing/>
        <w:jc w:val="both"/>
        <w:rPr>
          <w:rFonts w:asciiTheme="minorHAnsi" w:hAnsiTheme="minorHAnsi" w:cstheme="minorHAnsi"/>
          <w:b/>
          <w:bCs/>
          <w:lang w:val="it-IT"/>
        </w:rPr>
      </w:pPr>
      <w:r w:rsidRPr="00C71953">
        <w:rPr>
          <w:rFonts w:asciiTheme="minorHAnsi" w:hAnsiTheme="minorHAnsi" w:cstheme="minorHAnsi"/>
          <w:b/>
          <w:bCs/>
          <w:lang w:val="it-IT"/>
        </w:rPr>
        <w:t>ART. 7 CONCLUSIONI</w:t>
      </w:r>
      <w:bookmarkEnd w:id="7"/>
    </w:p>
    <w:p w14:paraId="73DF7AA6" w14:textId="77777777" w:rsidR="008A5124" w:rsidRPr="008A5124" w:rsidRDefault="008A5124" w:rsidP="008A5124">
      <w:pPr>
        <w:rPr>
          <w:lang w:val="it-IT"/>
        </w:rPr>
      </w:pPr>
    </w:p>
    <w:p w14:paraId="31961C45" w14:textId="77777777" w:rsidR="00AF2207" w:rsidRPr="00AF2207" w:rsidRDefault="00AF2207" w:rsidP="00AF2207">
      <w:pPr>
        <w:spacing w:line="276" w:lineRule="auto"/>
        <w:jc w:val="both"/>
        <w:rPr>
          <w:lang w:val="it-IT"/>
        </w:rPr>
      </w:pPr>
      <w:r w:rsidRPr="00AF2207">
        <w:rPr>
          <w:lang w:val="it-IT"/>
        </w:rPr>
        <w:t>Le stime sopra indicate sono puramente indicative e dipendono da una pluralità di parametri influenzati anche dalle scelte strategiche che il concessionario adotterà per la gestione del servizio, nonché dal numero degli utenti del servizio.</w:t>
      </w:r>
    </w:p>
    <w:p w14:paraId="66C757BC" w14:textId="77777777" w:rsidR="00AF2207" w:rsidRPr="00AF2207" w:rsidRDefault="00AF2207" w:rsidP="00AF2207">
      <w:pPr>
        <w:spacing w:line="276" w:lineRule="auto"/>
        <w:jc w:val="both"/>
        <w:rPr>
          <w:lang w:val="it-IT"/>
        </w:rPr>
      </w:pPr>
      <w:r w:rsidRPr="00AF2207">
        <w:rPr>
          <w:lang w:val="it-IT"/>
        </w:rPr>
        <w:t>Esse non impegnano in alcun modo l'Amministrazione e non costituiscono alcuna garanzia di corrispondenti introiti per il concessionario, che assume interamente a proprio carico il rischio operativo inerente alla gestione del servizio.</w:t>
      </w:r>
    </w:p>
    <w:p w14:paraId="087DAAE1" w14:textId="77777777" w:rsidR="00AF2207" w:rsidRPr="00AF2207" w:rsidRDefault="00AF2207" w:rsidP="00AF2207">
      <w:pPr>
        <w:spacing w:line="276" w:lineRule="auto"/>
        <w:jc w:val="both"/>
        <w:rPr>
          <w:lang w:val="it-IT"/>
        </w:rPr>
      </w:pPr>
      <w:r w:rsidRPr="00AF2207">
        <w:rPr>
          <w:lang w:val="it-IT"/>
        </w:rPr>
        <w:t>Pertanto, variazioni di qualunque entità non potranno dar luogo a rivalsa alcuna da parte del Concessionario, in quanto rientranti nell'alea normale di tale tipologia di contratto.</w:t>
      </w:r>
    </w:p>
    <w:p w14:paraId="58113C93" w14:textId="77777777" w:rsidR="00AF2207" w:rsidRPr="00AF2207" w:rsidRDefault="00AF2207" w:rsidP="00AF2207">
      <w:pPr>
        <w:spacing w:line="276" w:lineRule="auto"/>
        <w:jc w:val="both"/>
        <w:rPr>
          <w:lang w:val="it-IT"/>
        </w:rPr>
      </w:pPr>
      <w:r w:rsidRPr="00AF2207">
        <w:rPr>
          <w:lang w:val="it-IT"/>
        </w:rPr>
        <w:t>Qualora si verifichino fatti, non imputabili al Concessionario, che incidano sull’equilibrio del piano economico-finanziario è possibile la revisione dello stesso al fine di rideterminare le condizioni di equilibrio, sempreché non venga compromessa la permanenza indefettibile dei rischi in capo al Concessionario stesso.</w:t>
      </w:r>
    </w:p>
    <w:p w14:paraId="284DAE24" w14:textId="77777777" w:rsidR="00AF2207" w:rsidRPr="00AF2207" w:rsidRDefault="00AF2207" w:rsidP="00AF2207">
      <w:pPr>
        <w:spacing w:line="276" w:lineRule="auto"/>
        <w:jc w:val="both"/>
        <w:rPr>
          <w:lang w:val="it-IT"/>
        </w:rPr>
      </w:pPr>
      <w:r w:rsidRPr="00AF2207">
        <w:rPr>
          <w:lang w:val="it-IT"/>
        </w:rPr>
        <w:t xml:space="preserve">Al Concessionario viene chiesto di presentare, a corredo dell’offerta in sede di gara, il proprio piano economico-finanziario. Il concessionario assume su di sé il rischio di domanda ed il rischio di disponibilità. Questo trasferimento di rischi a carico del concessionario, costituisce uno dei motivi principali per l’adozione del modello della concessione di servizi. </w:t>
      </w:r>
    </w:p>
    <w:p w14:paraId="471E73A5" w14:textId="77777777" w:rsidR="00AF2207" w:rsidRPr="00AF2207" w:rsidRDefault="00AF2207" w:rsidP="00AF2207">
      <w:pPr>
        <w:spacing w:line="276" w:lineRule="auto"/>
        <w:jc w:val="both"/>
        <w:rPr>
          <w:lang w:val="it-IT"/>
        </w:rPr>
      </w:pPr>
      <w:r w:rsidRPr="00AF2207">
        <w:rPr>
          <w:lang w:val="it-IT"/>
        </w:rPr>
        <w:t xml:space="preserve">Il piano economico-finanziario di massima elaborato dall’Amministrazione ha il solo scopo di dimostrare la fattibilità “di base” dell’iniziativa. </w:t>
      </w:r>
    </w:p>
    <w:p w14:paraId="6AFAE2C4" w14:textId="2FDB2FFD" w:rsidR="00064965" w:rsidRDefault="00AF2207" w:rsidP="008A5124">
      <w:pPr>
        <w:spacing w:line="276" w:lineRule="auto"/>
        <w:jc w:val="both"/>
        <w:rPr>
          <w:lang w:val="it-IT"/>
        </w:rPr>
      </w:pPr>
      <w:r w:rsidRPr="00AF2207">
        <w:rPr>
          <w:lang w:val="it-IT"/>
        </w:rPr>
        <w:t xml:space="preserve">Rispetto a tale piano i concorrenti hanno il compito di sviluppare una propria proposta gestionale che ne migliori i risultati economici, anche al fine di contenere gli oneri complessivi a carico </w:t>
      </w:r>
      <w:r w:rsidR="008A5124">
        <w:rPr>
          <w:lang w:val="it-IT"/>
        </w:rPr>
        <w:t>dell’Amministrazione concedente.</w:t>
      </w:r>
    </w:p>
    <w:p w14:paraId="35DA72AA" w14:textId="77777777" w:rsidR="00064965" w:rsidRDefault="00064965" w:rsidP="00064965">
      <w:pPr>
        <w:spacing w:line="276" w:lineRule="auto"/>
        <w:jc w:val="both"/>
        <w:rPr>
          <w:lang w:val="it-IT"/>
        </w:rPr>
      </w:pPr>
    </w:p>
    <w:p w14:paraId="33E97CB4" w14:textId="77777777" w:rsidR="00064965" w:rsidRDefault="00064965" w:rsidP="00064965">
      <w:pPr>
        <w:spacing w:line="276" w:lineRule="auto"/>
        <w:jc w:val="both"/>
        <w:rPr>
          <w:lang w:val="it-IT"/>
        </w:rPr>
      </w:pPr>
    </w:p>
    <w:sectPr w:rsidR="00064965" w:rsidSect="00AB7E2D">
      <w:headerReference w:type="default" r:id="rId10"/>
      <w:footerReference w:type="default" r:id="rId11"/>
      <w:type w:val="continuous"/>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54053" w14:textId="77777777" w:rsidR="005869C0" w:rsidRDefault="005869C0">
      <w:r>
        <w:separator/>
      </w:r>
    </w:p>
  </w:endnote>
  <w:endnote w:type="continuationSeparator" w:id="0">
    <w:p w14:paraId="2AA07838" w14:textId="77777777" w:rsidR="005869C0" w:rsidRDefault="0058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17953"/>
      <w:docPartObj>
        <w:docPartGallery w:val="Page Numbers (Bottom of Page)"/>
        <w:docPartUnique/>
      </w:docPartObj>
    </w:sdtPr>
    <w:sdtEndPr/>
    <w:sdtContent>
      <w:p w14:paraId="23B2306D" w14:textId="2A0FCB24" w:rsidR="00AF2207" w:rsidRDefault="00AF2207">
        <w:pPr>
          <w:pStyle w:val="Pidipagina"/>
          <w:jc w:val="center"/>
        </w:pPr>
        <w:r>
          <w:fldChar w:fldCharType="begin"/>
        </w:r>
        <w:r>
          <w:instrText>PAGE   \* MERGEFORMAT</w:instrText>
        </w:r>
        <w:r>
          <w:fldChar w:fldCharType="separate"/>
        </w:r>
        <w:r w:rsidR="00C641DA" w:rsidRPr="00C641DA">
          <w:rPr>
            <w:noProof/>
            <w:lang w:val="it-IT"/>
          </w:rPr>
          <w:t>1</w:t>
        </w:r>
        <w:r>
          <w:fldChar w:fldCharType="end"/>
        </w:r>
      </w:p>
    </w:sdtContent>
  </w:sdt>
  <w:p w14:paraId="486FDE86" w14:textId="77777777" w:rsidR="00AD0BD4" w:rsidRDefault="00AD0B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F0A28" w14:textId="77777777" w:rsidR="005869C0" w:rsidRDefault="005869C0">
      <w:r>
        <w:separator/>
      </w:r>
    </w:p>
  </w:footnote>
  <w:footnote w:type="continuationSeparator" w:id="0">
    <w:p w14:paraId="74181373" w14:textId="77777777" w:rsidR="005869C0" w:rsidRDefault="00586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7DF9" w14:textId="08F92458" w:rsidR="00AD0BD4" w:rsidRDefault="00AD0BD4">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AD0"/>
    <w:multiLevelType w:val="hybridMultilevel"/>
    <w:tmpl w:val="8752FAF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AB7151F"/>
    <w:multiLevelType w:val="hybridMultilevel"/>
    <w:tmpl w:val="F7204134"/>
    <w:lvl w:ilvl="0" w:tplc="1F8A6D18">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EB3BE6"/>
    <w:multiLevelType w:val="singleLevel"/>
    <w:tmpl w:val="04100001"/>
    <w:lvl w:ilvl="0">
      <w:start w:val="1"/>
      <w:numFmt w:val="bullet"/>
      <w:lvlText w:val=""/>
      <w:lvlJc w:val="left"/>
      <w:pPr>
        <w:ind w:left="720" w:hanging="360"/>
      </w:pPr>
      <w:rPr>
        <w:rFonts w:ascii="Symbol" w:hAnsi="Symbol" w:hint="default"/>
        <w:color w:val="auto"/>
        <w:sz w:val="24"/>
      </w:rPr>
    </w:lvl>
  </w:abstractNum>
  <w:abstractNum w:abstractNumId="3">
    <w:nsid w:val="4A5F625F"/>
    <w:multiLevelType w:val="singleLevel"/>
    <w:tmpl w:val="04100001"/>
    <w:lvl w:ilvl="0">
      <w:start w:val="1"/>
      <w:numFmt w:val="bullet"/>
      <w:lvlText w:val=""/>
      <w:lvlJc w:val="left"/>
      <w:pPr>
        <w:ind w:left="720" w:hanging="360"/>
      </w:pPr>
      <w:rPr>
        <w:rFonts w:ascii="Symbol" w:hAnsi="Symbol" w:hint="default"/>
        <w:color w:val="auto"/>
        <w:sz w:val="24"/>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4F1"/>
    <w:rsid w:val="00020A29"/>
    <w:rsid w:val="00021568"/>
    <w:rsid w:val="000236FD"/>
    <w:rsid w:val="00052278"/>
    <w:rsid w:val="00064965"/>
    <w:rsid w:val="00077F2C"/>
    <w:rsid w:val="000809D0"/>
    <w:rsid w:val="00084F65"/>
    <w:rsid w:val="000B3131"/>
    <w:rsid w:val="000C0ACB"/>
    <w:rsid w:val="000F4EE1"/>
    <w:rsid w:val="00130671"/>
    <w:rsid w:val="00144D73"/>
    <w:rsid w:val="001841BC"/>
    <w:rsid w:val="001C62F4"/>
    <w:rsid w:val="0024658A"/>
    <w:rsid w:val="00250762"/>
    <w:rsid w:val="00271C94"/>
    <w:rsid w:val="0028190B"/>
    <w:rsid w:val="0029416A"/>
    <w:rsid w:val="002B1711"/>
    <w:rsid w:val="002E3619"/>
    <w:rsid w:val="0030495E"/>
    <w:rsid w:val="00313343"/>
    <w:rsid w:val="00336450"/>
    <w:rsid w:val="00342536"/>
    <w:rsid w:val="003505D7"/>
    <w:rsid w:val="003A79AA"/>
    <w:rsid w:val="003B1F80"/>
    <w:rsid w:val="003C06D2"/>
    <w:rsid w:val="003D0D86"/>
    <w:rsid w:val="003E07A4"/>
    <w:rsid w:val="00424AAC"/>
    <w:rsid w:val="0043082F"/>
    <w:rsid w:val="004369CA"/>
    <w:rsid w:val="00461697"/>
    <w:rsid w:val="00461B7E"/>
    <w:rsid w:val="004707C7"/>
    <w:rsid w:val="00474475"/>
    <w:rsid w:val="004814ED"/>
    <w:rsid w:val="0049736B"/>
    <w:rsid w:val="00497B06"/>
    <w:rsid w:val="004A0DE9"/>
    <w:rsid w:val="0053047F"/>
    <w:rsid w:val="00533DA8"/>
    <w:rsid w:val="005431F6"/>
    <w:rsid w:val="0056283D"/>
    <w:rsid w:val="00574AC8"/>
    <w:rsid w:val="005869C0"/>
    <w:rsid w:val="00593261"/>
    <w:rsid w:val="005C03BD"/>
    <w:rsid w:val="005C7600"/>
    <w:rsid w:val="005E3FA6"/>
    <w:rsid w:val="005F4E07"/>
    <w:rsid w:val="00613BC3"/>
    <w:rsid w:val="00630911"/>
    <w:rsid w:val="0066046E"/>
    <w:rsid w:val="006635A3"/>
    <w:rsid w:val="00693AEE"/>
    <w:rsid w:val="00693BB5"/>
    <w:rsid w:val="00717F80"/>
    <w:rsid w:val="00747D46"/>
    <w:rsid w:val="00751EC7"/>
    <w:rsid w:val="00772F56"/>
    <w:rsid w:val="007A0334"/>
    <w:rsid w:val="007A0719"/>
    <w:rsid w:val="007B4EDC"/>
    <w:rsid w:val="0080366F"/>
    <w:rsid w:val="008141E7"/>
    <w:rsid w:val="00817E7F"/>
    <w:rsid w:val="008252EF"/>
    <w:rsid w:val="008271C8"/>
    <w:rsid w:val="008272D8"/>
    <w:rsid w:val="00831E06"/>
    <w:rsid w:val="00846A1B"/>
    <w:rsid w:val="00860C50"/>
    <w:rsid w:val="00867C96"/>
    <w:rsid w:val="00876E15"/>
    <w:rsid w:val="00882890"/>
    <w:rsid w:val="008872DC"/>
    <w:rsid w:val="00896366"/>
    <w:rsid w:val="008A5124"/>
    <w:rsid w:val="008A6A00"/>
    <w:rsid w:val="008B66FA"/>
    <w:rsid w:val="008C0F40"/>
    <w:rsid w:val="008C2C11"/>
    <w:rsid w:val="008D3618"/>
    <w:rsid w:val="008D747A"/>
    <w:rsid w:val="008E6FA9"/>
    <w:rsid w:val="008F3EE0"/>
    <w:rsid w:val="00952FFB"/>
    <w:rsid w:val="00970F78"/>
    <w:rsid w:val="00973A41"/>
    <w:rsid w:val="00976C77"/>
    <w:rsid w:val="00976F6C"/>
    <w:rsid w:val="009B106A"/>
    <w:rsid w:val="009E6C7A"/>
    <w:rsid w:val="009F557B"/>
    <w:rsid w:val="00A1005B"/>
    <w:rsid w:val="00A12F9B"/>
    <w:rsid w:val="00A630E4"/>
    <w:rsid w:val="00A71C2B"/>
    <w:rsid w:val="00AB3690"/>
    <w:rsid w:val="00AB7E2D"/>
    <w:rsid w:val="00AC3CA2"/>
    <w:rsid w:val="00AD0BD4"/>
    <w:rsid w:val="00AD502D"/>
    <w:rsid w:val="00AE2163"/>
    <w:rsid w:val="00AE6FB4"/>
    <w:rsid w:val="00AF2207"/>
    <w:rsid w:val="00AF36DE"/>
    <w:rsid w:val="00B44D7E"/>
    <w:rsid w:val="00B46EE3"/>
    <w:rsid w:val="00B5066B"/>
    <w:rsid w:val="00B5698F"/>
    <w:rsid w:val="00B56CFC"/>
    <w:rsid w:val="00B653A4"/>
    <w:rsid w:val="00BC28A9"/>
    <w:rsid w:val="00C411BD"/>
    <w:rsid w:val="00C641DA"/>
    <w:rsid w:val="00C71953"/>
    <w:rsid w:val="00C842C2"/>
    <w:rsid w:val="00C912D5"/>
    <w:rsid w:val="00CA0269"/>
    <w:rsid w:val="00CB3346"/>
    <w:rsid w:val="00CB34F1"/>
    <w:rsid w:val="00CB3B8C"/>
    <w:rsid w:val="00CB52A7"/>
    <w:rsid w:val="00CB6EEE"/>
    <w:rsid w:val="00CF0128"/>
    <w:rsid w:val="00CF780B"/>
    <w:rsid w:val="00D264E1"/>
    <w:rsid w:val="00DA25F2"/>
    <w:rsid w:val="00DA7F64"/>
    <w:rsid w:val="00DC6F8A"/>
    <w:rsid w:val="00DF1FDF"/>
    <w:rsid w:val="00DF2D28"/>
    <w:rsid w:val="00E66617"/>
    <w:rsid w:val="00E72432"/>
    <w:rsid w:val="00E95006"/>
    <w:rsid w:val="00EB458C"/>
    <w:rsid w:val="00ED6F6F"/>
    <w:rsid w:val="00ED7B24"/>
    <w:rsid w:val="00F33F54"/>
    <w:rsid w:val="00F37AD0"/>
    <w:rsid w:val="00F457EB"/>
    <w:rsid w:val="00F45F27"/>
    <w:rsid w:val="00F7075F"/>
    <w:rsid w:val="00F90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3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cs="Calibri"/>
      <w:sz w:val="22"/>
      <w:szCs w:val="22"/>
      <w:lang w:val="en-US" w:eastAsia="en-US"/>
    </w:rPr>
  </w:style>
  <w:style w:type="paragraph" w:styleId="Titolo1">
    <w:name w:val="heading 1"/>
    <w:basedOn w:val="Normale"/>
    <w:uiPriority w:val="1"/>
    <w:qFormat/>
    <w:pPr>
      <w:spacing w:before="1"/>
      <w:ind w:left="1507" w:right="1383"/>
      <w:jc w:val="center"/>
      <w:outlineLvl w:val="0"/>
    </w:pPr>
    <w:rPr>
      <w:b/>
      <w:bCs/>
    </w:rPr>
  </w:style>
  <w:style w:type="paragraph" w:styleId="Titolo2">
    <w:name w:val="heading 2"/>
    <w:basedOn w:val="Normale"/>
    <w:next w:val="Normale"/>
    <w:link w:val="Titolo2Carattere"/>
    <w:uiPriority w:val="9"/>
    <w:unhideWhenUsed/>
    <w:qFormat/>
    <w:rsid w:val="00976C7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6">
    <w:name w:val="heading 6"/>
    <w:basedOn w:val="Normale"/>
    <w:next w:val="Normale"/>
    <w:link w:val="Titolo6Carattere"/>
    <w:uiPriority w:val="9"/>
    <w:semiHidden/>
    <w:unhideWhenUsed/>
    <w:qFormat/>
    <w:rsid w:val="00077F2C"/>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aliases w:val="Tempo Body Text"/>
    <w:basedOn w:val="Normale"/>
    <w:link w:val="CorpotestoCarattere"/>
    <w:uiPriority w:val="1"/>
    <w:qFormat/>
  </w:style>
  <w:style w:type="paragraph" w:styleId="Paragrafoelenco">
    <w:name w:val="List Paragraph"/>
    <w:basedOn w:val="Normale"/>
    <w:qFormat/>
  </w:style>
  <w:style w:type="paragraph" w:customStyle="1" w:styleId="TableParagraph">
    <w:name w:val="Table Paragraph"/>
    <w:basedOn w:val="Normale"/>
    <w:uiPriority w:val="1"/>
    <w:qFormat/>
    <w:pPr>
      <w:ind w:left="105"/>
    </w:pPr>
  </w:style>
  <w:style w:type="paragraph" w:customStyle="1" w:styleId="Default">
    <w:name w:val="Default"/>
    <w:rsid w:val="001841BC"/>
    <w:pPr>
      <w:autoSpaceDE w:val="0"/>
      <w:autoSpaceDN w:val="0"/>
      <w:adjustRightInd w:val="0"/>
    </w:pPr>
    <w:rPr>
      <w:rFonts w:cs="Calibri"/>
      <w:color w:val="000000"/>
      <w:sz w:val="24"/>
      <w:szCs w:val="24"/>
      <w:lang w:eastAsia="en-US"/>
    </w:rPr>
  </w:style>
  <w:style w:type="paragraph" w:customStyle="1" w:styleId="c3">
    <w:name w:val="c3"/>
    <w:basedOn w:val="Normale"/>
    <w:rsid w:val="00250762"/>
    <w:pPr>
      <w:snapToGrid w:val="0"/>
      <w:spacing w:line="240" w:lineRule="atLeast"/>
      <w:jc w:val="center"/>
    </w:pPr>
    <w:rPr>
      <w:rFonts w:ascii="Times New Roman" w:eastAsia="Times New Roman" w:hAnsi="Times New Roman" w:cs="Times New Roman"/>
      <w:sz w:val="24"/>
      <w:szCs w:val="24"/>
      <w:lang w:val="it-IT" w:eastAsia="it-IT"/>
    </w:rPr>
  </w:style>
  <w:style w:type="table" w:styleId="Grigliatabella">
    <w:name w:val="Table Grid"/>
    <w:basedOn w:val="Tabellanormale"/>
    <w:uiPriority w:val="99"/>
    <w:rsid w:val="002507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rsid w:val="00250762"/>
    <w:pPr>
      <w:widowControl/>
    </w:pPr>
    <w:rPr>
      <w:rFonts w:ascii="Tahoma" w:eastAsia="Times New Roman" w:hAnsi="Tahoma" w:cs="Tahoma"/>
      <w:sz w:val="16"/>
      <w:szCs w:val="16"/>
      <w:lang w:val="it-IT" w:eastAsia="it-IT"/>
    </w:rPr>
  </w:style>
  <w:style w:type="character" w:customStyle="1" w:styleId="TestofumettoCarattere">
    <w:name w:val="Testo fumetto Carattere"/>
    <w:link w:val="Testofumetto"/>
    <w:semiHidden/>
    <w:rsid w:val="00250762"/>
    <w:rPr>
      <w:rFonts w:ascii="Tahoma" w:eastAsia="Times New Roman" w:hAnsi="Tahoma" w:cs="Tahoma"/>
      <w:sz w:val="16"/>
      <w:szCs w:val="16"/>
    </w:rPr>
  </w:style>
  <w:style w:type="paragraph" w:styleId="Intestazione">
    <w:name w:val="header"/>
    <w:basedOn w:val="Normale"/>
    <w:link w:val="IntestazioneCarattere"/>
    <w:unhideWhenUsed/>
    <w:rsid w:val="00250762"/>
    <w:pPr>
      <w:tabs>
        <w:tab w:val="center" w:pos="4819"/>
        <w:tab w:val="right" w:pos="9638"/>
      </w:tabs>
    </w:pPr>
  </w:style>
  <w:style w:type="character" w:customStyle="1" w:styleId="IntestazioneCarattere">
    <w:name w:val="Intestazione Carattere"/>
    <w:link w:val="Intestazione"/>
    <w:uiPriority w:val="99"/>
    <w:rsid w:val="00250762"/>
    <w:rPr>
      <w:rFonts w:cs="Calibri"/>
      <w:sz w:val="22"/>
      <w:szCs w:val="22"/>
      <w:lang w:val="en-US" w:eastAsia="en-US"/>
    </w:rPr>
  </w:style>
  <w:style w:type="paragraph" w:styleId="Pidipagina">
    <w:name w:val="footer"/>
    <w:basedOn w:val="Normale"/>
    <w:link w:val="PidipaginaCarattere"/>
    <w:uiPriority w:val="99"/>
    <w:unhideWhenUsed/>
    <w:rsid w:val="00250762"/>
    <w:pPr>
      <w:tabs>
        <w:tab w:val="center" w:pos="4819"/>
        <w:tab w:val="right" w:pos="9638"/>
      </w:tabs>
    </w:pPr>
  </w:style>
  <w:style w:type="character" w:customStyle="1" w:styleId="PidipaginaCarattere">
    <w:name w:val="Piè di pagina Carattere"/>
    <w:link w:val="Pidipagina"/>
    <w:uiPriority w:val="99"/>
    <w:rsid w:val="00250762"/>
    <w:rPr>
      <w:rFonts w:cs="Calibri"/>
      <w:sz w:val="22"/>
      <w:szCs w:val="22"/>
      <w:lang w:val="en-US" w:eastAsia="en-US"/>
    </w:rPr>
  </w:style>
  <w:style w:type="paragraph" w:customStyle="1" w:styleId="Nomesociet">
    <w:name w:val="Nome società"/>
    <w:basedOn w:val="Normale"/>
    <w:rsid w:val="00AC3CA2"/>
    <w:pPr>
      <w:framePr w:w="3845" w:h="1584" w:hSpace="187" w:vSpace="187" w:wrap="notBeside" w:vAnchor="page" w:hAnchor="margin" w:y="894" w:anchorLock="1"/>
      <w:widowControl/>
      <w:overflowPunct w:val="0"/>
      <w:autoSpaceDE w:val="0"/>
      <w:autoSpaceDN w:val="0"/>
      <w:adjustRightInd w:val="0"/>
      <w:spacing w:line="280" w:lineRule="atLeast"/>
      <w:jc w:val="both"/>
      <w:textAlignment w:val="baseline"/>
    </w:pPr>
    <w:rPr>
      <w:rFonts w:ascii="Arial Black" w:eastAsia="Times New Roman" w:hAnsi="Arial Black" w:cs="Times New Roman"/>
      <w:spacing w:val="-25"/>
      <w:sz w:val="32"/>
      <w:szCs w:val="20"/>
      <w:lang w:val="it-IT" w:eastAsia="it-IT"/>
    </w:rPr>
  </w:style>
  <w:style w:type="character" w:styleId="Collegamentoipertestuale">
    <w:name w:val="Hyperlink"/>
    <w:uiPriority w:val="99"/>
    <w:rsid w:val="00AC3CA2"/>
    <w:rPr>
      <w:color w:val="0000FF"/>
      <w:u w:val="single"/>
    </w:rPr>
  </w:style>
  <w:style w:type="character" w:customStyle="1" w:styleId="Collegamentoipertestuale1">
    <w:name w:val="Collegamento ipertestuale1"/>
    <w:rsid w:val="00A1005B"/>
    <w:rPr>
      <w:color w:val="0000FF"/>
      <w:sz w:val="20"/>
      <w:u w:val="single"/>
    </w:rPr>
  </w:style>
  <w:style w:type="character" w:customStyle="1" w:styleId="Titolo6Carattere">
    <w:name w:val="Titolo 6 Carattere"/>
    <w:basedOn w:val="Carpredefinitoparagrafo"/>
    <w:link w:val="Titolo6"/>
    <w:uiPriority w:val="9"/>
    <w:semiHidden/>
    <w:rsid w:val="00077F2C"/>
    <w:rPr>
      <w:rFonts w:asciiTheme="majorHAnsi" w:eastAsiaTheme="majorEastAsia" w:hAnsiTheme="majorHAnsi" w:cstheme="majorBidi"/>
      <w:color w:val="1F3763" w:themeColor="accent1" w:themeShade="7F"/>
      <w:sz w:val="22"/>
      <w:szCs w:val="22"/>
      <w:lang w:val="en-US" w:eastAsia="en-US"/>
    </w:rPr>
  </w:style>
  <w:style w:type="character" w:customStyle="1" w:styleId="Menzionenonrisolta1">
    <w:name w:val="Menzione non risolta1"/>
    <w:basedOn w:val="Carpredefinitoparagrafo"/>
    <w:uiPriority w:val="99"/>
    <w:semiHidden/>
    <w:unhideWhenUsed/>
    <w:rsid w:val="007B4EDC"/>
    <w:rPr>
      <w:color w:val="605E5C"/>
      <w:shd w:val="clear" w:color="auto" w:fill="E1DFDD"/>
    </w:rPr>
  </w:style>
  <w:style w:type="character" w:customStyle="1" w:styleId="Titolo2Carattere">
    <w:name w:val="Titolo 2 Carattere"/>
    <w:basedOn w:val="Carpredefinitoparagrafo"/>
    <w:link w:val="Titolo2"/>
    <w:uiPriority w:val="9"/>
    <w:rsid w:val="00976C77"/>
    <w:rPr>
      <w:rFonts w:asciiTheme="majorHAnsi" w:eastAsiaTheme="majorEastAsia" w:hAnsiTheme="majorHAnsi" w:cstheme="majorBidi"/>
      <w:b/>
      <w:bCs/>
      <w:color w:val="4472C4" w:themeColor="accent1"/>
      <w:sz w:val="26"/>
      <w:szCs w:val="26"/>
      <w:lang w:val="en-US" w:eastAsia="en-US"/>
    </w:rPr>
  </w:style>
  <w:style w:type="paragraph" w:styleId="Titolo">
    <w:name w:val="Title"/>
    <w:basedOn w:val="Normale"/>
    <w:link w:val="TitoloCarattere"/>
    <w:uiPriority w:val="99"/>
    <w:qFormat/>
    <w:rsid w:val="00976C77"/>
    <w:pPr>
      <w:widowControl/>
      <w:jc w:val="center"/>
    </w:pPr>
    <w:rPr>
      <w:rFonts w:ascii="Verdana-Bold" w:eastAsia="Times New Roman" w:hAnsi="Verdana-Bold" w:cs="Times New Roman"/>
      <w:b/>
      <w:color w:val="000000"/>
      <w:sz w:val="28"/>
      <w:szCs w:val="20"/>
      <w:lang w:val="it-IT" w:eastAsia="it-IT"/>
    </w:rPr>
  </w:style>
  <w:style w:type="character" w:customStyle="1" w:styleId="TitoloCarattere">
    <w:name w:val="Titolo Carattere"/>
    <w:basedOn w:val="Carpredefinitoparagrafo"/>
    <w:link w:val="Titolo"/>
    <w:uiPriority w:val="99"/>
    <w:rsid w:val="00976C77"/>
    <w:rPr>
      <w:rFonts w:ascii="Verdana-Bold" w:eastAsia="Times New Roman" w:hAnsi="Verdana-Bold"/>
      <w:b/>
      <w:color w:val="000000"/>
      <w:sz w:val="28"/>
    </w:rPr>
  </w:style>
  <w:style w:type="paragraph" w:styleId="Titolosommario">
    <w:name w:val="TOC Heading"/>
    <w:basedOn w:val="Titolo1"/>
    <w:next w:val="Normale"/>
    <w:uiPriority w:val="39"/>
    <w:unhideWhenUsed/>
    <w:qFormat/>
    <w:rsid w:val="00976C77"/>
    <w:pPr>
      <w:keepNext/>
      <w:keepLines/>
      <w:widowControl/>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rPr>
  </w:style>
  <w:style w:type="paragraph" w:styleId="Sommario2">
    <w:name w:val="toc 2"/>
    <w:basedOn w:val="Normale"/>
    <w:next w:val="Normale"/>
    <w:autoRedefine/>
    <w:uiPriority w:val="39"/>
    <w:unhideWhenUsed/>
    <w:rsid w:val="00976C77"/>
    <w:pPr>
      <w:widowControl/>
      <w:spacing w:after="100" w:line="259" w:lineRule="auto"/>
      <w:ind w:left="220"/>
    </w:pPr>
    <w:rPr>
      <w:rFonts w:asciiTheme="minorHAnsi" w:eastAsiaTheme="minorHAnsi" w:hAnsiTheme="minorHAnsi" w:cstheme="minorBidi"/>
      <w:lang w:val="it-IT"/>
    </w:rPr>
  </w:style>
  <w:style w:type="paragraph" w:styleId="Rientrocorpodeltesto">
    <w:name w:val="Body Text Indent"/>
    <w:basedOn w:val="Normale"/>
    <w:link w:val="RientrocorpodeltestoCarattere"/>
    <w:uiPriority w:val="99"/>
    <w:semiHidden/>
    <w:unhideWhenUsed/>
    <w:rsid w:val="00976C7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76C77"/>
    <w:rPr>
      <w:rFonts w:cs="Calibri"/>
      <w:sz w:val="22"/>
      <w:szCs w:val="22"/>
      <w:lang w:val="en-US" w:eastAsia="en-US"/>
    </w:rPr>
  </w:style>
  <w:style w:type="character" w:customStyle="1" w:styleId="CorpotestoCarattere">
    <w:name w:val="Corpo testo Carattere"/>
    <w:aliases w:val="Tempo Body Text Carattere"/>
    <w:link w:val="Corpotesto"/>
    <w:uiPriority w:val="1"/>
    <w:locked/>
    <w:rsid w:val="00064965"/>
    <w:rPr>
      <w:rFonts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pPr>
      <w:widowControl w:val="0"/>
    </w:pPr>
    <w:rPr>
      <w:rFonts w:cs="Calibri"/>
      <w:sz w:val="22"/>
      <w:szCs w:val="22"/>
      <w:lang w:val="en-US" w:eastAsia="en-US"/>
    </w:rPr>
  </w:style>
  <w:style w:type="paragraph" w:styleId="Titolo1">
    <w:name w:val="heading 1"/>
    <w:basedOn w:val="Normale"/>
    <w:uiPriority w:val="1"/>
    <w:qFormat/>
    <w:pPr>
      <w:spacing w:before="1"/>
      <w:ind w:left="1507" w:right="1383"/>
      <w:jc w:val="center"/>
      <w:outlineLvl w:val="0"/>
    </w:pPr>
    <w:rPr>
      <w:b/>
      <w:bCs/>
    </w:rPr>
  </w:style>
  <w:style w:type="paragraph" w:styleId="Titolo2">
    <w:name w:val="heading 2"/>
    <w:basedOn w:val="Normale"/>
    <w:next w:val="Normale"/>
    <w:link w:val="Titolo2Carattere"/>
    <w:uiPriority w:val="9"/>
    <w:unhideWhenUsed/>
    <w:qFormat/>
    <w:rsid w:val="00976C7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6">
    <w:name w:val="heading 6"/>
    <w:basedOn w:val="Normale"/>
    <w:next w:val="Normale"/>
    <w:link w:val="Titolo6Carattere"/>
    <w:uiPriority w:val="9"/>
    <w:semiHidden/>
    <w:unhideWhenUsed/>
    <w:qFormat/>
    <w:rsid w:val="00077F2C"/>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aliases w:val="Tempo Body Text"/>
    <w:basedOn w:val="Normale"/>
    <w:link w:val="CorpotestoCarattere"/>
    <w:uiPriority w:val="1"/>
    <w:qFormat/>
  </w:style>
  <w:style w:type="paragraph" w:styleId="Paragrafoelenco">
    <w:name w:val="List Paragraph"/>
    <w:basedOn w:val="Normale"/>
    <w:qFormat/>
  </w:style>
  <w:style w:type="paragraph" w:customStyle="1" w:styleId="TableParagraph">
    <w:name w:val="Table Paragraph"/>
    <w:basedOn w:val="Normale"/>
    <w:uiPriority w:val="1"/>
    <w:qFormat/>
    <w:pPr>
      <w:ind w:left="105"/>
    </w:pPr>
  </w:style>
  <w:style w:type="paragraph" w:customStyle="1" w:styleId="Default">
    <w:name w:val="Default"/>
    <w:rsid w:val="001841BC"/>
    <w:pPr>
      <w:autoSpaceDE w:val="0"/>
      <w:autoSpaceDN w:val="0"/>
      <w:adjustRightInd w:val="0"/>
    </w:pPr>
    <w:rPr>
      <w:rFonts w:cs="Calibri"/>
      <w:color w:val="000000"/>
      <w:sz w:val="24"/>
      <w:szCs w:val="24"/>
      <w:lang w:eastAsia="en-US"/>
    </w:rPr>
  </w:style>
  <w:style w:type="paragraph" w:customStyle="1" w:styleId="c3">
    <w:name w:val="c3"/>
    <w:basedOn w:val="Normale"/>
    <w:rsid w:val="00250762"/>
    <w:pPr>
      <w:snapToGrid w:val="0"/>
      <w:spacing w:line="240" w:lineRule="atLeast"/>
      <w:jc w:val="center"/>
    </w:pPr>
    <w:rPr>
      <w:rFonts w:ascii="Times New Roman" w:eastAsia="Times New Roman" w:hAnsi="Times New Roman" w:cs="Times New Roman"/>
      <w:sz w:val="24"/>
      <w:szCs w:val="24"/>
      <w:lang w:val="it-IT" w:eastAsia="it-IT"/>
    </w:rPr>
  </w:style>
  <w:style w:type="table" w:styleId="Grigliatabella">
    <w:name w:val="Table Grid"/>
    <w:basedOn w:val="Tabellanormale"/>
    <w:uiPriority w:val="99"/>
    <w:rsid w:val="002507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rsid w:val="00250762"/>
    <w:pPr>
      <w:widowControl/>
    </w:pPr>
    <w:rPr>
      <w:rFonts w:ascii="Tahoma" w:eastAsia="Times New Roman" w:hAnsi="Tahoma" w:cs="Tahoma"/>
      <w:sz w:val="16"/>
      <w:szCs w:val="16"/>
      <w:lang w:val="it-IT" w:eastAsia="it-IT"/>
    </w:rPr>
  </w:style>
  <w:style w:type="character" w:customStyle="1" w:styleId="TestofumettoCarattere">
    <w:name w:val="Testo fumetto Carattere"/>
    <w:link w:val="Testofumetto"/>
    <w:semiHidden/>
    <w:rsid w:val="00250762"/>
    <w:rPr>
      <w:rFonts w:ascii="Tahoma" w:eastAsia="Times New Roman" w:hAnsi="Tahoma" w:cs="Tahoma"/>
      <w:sz w:val="16"/>
      <w:szCs w:val="16"/>
    </w:rPr>
  </w:style>
  <w:style w:type="paragraph" w:styleId="Intestazione">
    <w:name w:val="header"/>
    <w:basedOn w:val="Normale"/>
    <w:link w:val="IntestazioneCarattere"/>
    <w:unhideWhenUsed/>
    <w:rsid w:val="00250762"/>
    <w:pPr>
      <w:tabs>
        <w:tab w:val="center" w:pos="4819"/>
        <w:tab w:val="right" w:pos="9638"/>
      </w:tabs>
    </w:pPr>
  </w:style>
  <w:style w:type="character" w:customStyle="1" w:styleId="IntestazioneCarattere">
    <w:name w:val="Intestazione Carattere"/>
    <w:link w:val="Intestazione"/>
    <w:uiPriority w:val="99"/>
    <w:rsid w:val="00250762"/>
    <w:rPr>
      <w:rFonts w:cs="Calibri"/>
      <w:sz w:val="22"/>
      <w:szCs w:val="22"/>
      <w:lang w:val="en-US" w:eastAsia="en-US"/>
    </w:rPr>
  </w:style>
  <w:style w:type="paragraph" w:styleId="Pidipagina">
    <w:name w:val="footer"/>
    <w:basedOn w:val="Normale"/>
    <w:link w:val="PidipaginaCarattere"/>
    <w:uiPriority w:val="99"/>
    <w:unhideWhenUsed/>
    <w:rsid w:val="00250762"/>
    <w:pPr>
      <w:tabs>
        <w:tab w:val="center" w:pos="4819"/>
        <w:tab w:val="right" w:pos="9638"/>
      </w:tabs>
    </w:pPr>
  </w:style>
  <w:style w:type="character" w:customStyle="1" w:styleId="PidipaginaCarattere">
    <w:name w:val="Piè di pagina Carattere"/>
    <w:link w:val="Pidipagina"/>
    <w:uiPriority w:val="99"/>
    <w:rsid w:val="00250762"/>
    <w:rPr>
      <w:rFonts w:cs="Calibri"/>
      <w:sz w:val="22"/>
      <w:szCs w:val="22"/>
      <w:lang w:val="en-US" w:eastAsia="en-US"/>
    </w:rPr>
  </w:style>
  <w:style w:type="paragraph" w:customStyle="1" w:styleId="Nomesociet">
    <w:name w:val="Nome società"/>
    <w:basedOn w:val="Normale"/>
    <w:rsid w:val="00AC3CA2"/>
    <w:pPr>
      <w:framePr w:w="3845" w:h="1584" w:hSpace="187" w:vSpace="187" w:wrap="notBeside" w:vAnchor="page" w:hAnchor="margin" w:y="894" w:anchorLock="1"/>
      <w:widowControl/>
      <w:overflowPunct w:val="0"/>
      <w:autoSpaceDE w:val="0"/>
      <w:autoSpaceDN w:val="0"/>
      <w:adjustRightInd w:val="0"/>
      <w:spacing w:line="280" w:lineRule="atLeast"/>
      <w:jc w:val="both"/>
      <w:textAlignment w:val="baseline"/>
    </w:pPr>
    <w:rPr>
      <w:rFonts w:ascii="Arial Black" w:eastAsia="Times New Roman" w:hAnsi="Arial Black" w:cs="Times New Roman"/>
      <w:spacing w:val="-25"/>
      <w:sz w:val="32"/>
      <w:szCs w:val="20"/>
      <w:lang w:val="it-IT" w:eastAsia="it-IT"/>
    </w:rPr>
  </w:style>
  <w:style w:type="character" w:styleId="Collegamentoipertestuale">
    <w:name w:val="Hyperlink"/>
    <w:uiPriority w:val="99"/>
    <w:rsid w:val="00AC3CA2"/>
    <w:rPr>
      <w:color w:val="0000FF"/>
      <w:u w:val="single"/>
    </w:rPr>
  </w:style>
  <w:style w:type="character" w:customStyle="1" w:styleId="Collegamentoipertestuale1">
    <w:name w:val="Collegamento ipertestuale1"/>
    <w:rsid w:val="00A1005B"/>
    <w:rPr>
      <w:color w:val="0000FF"/>
      <w:sz w:val="20"/>
      <w:u w:val="single"/>
    </w:rPr>
  </w:style>
  <w:style w:type="character" w:customStyle="1" w:styleId="Titolo6Carattere">
    <w:name w:val="Titolo 6 Carattere"/>
    <w:basedOn w:val="Carpredefinitoparagrafo"/>
    <w:link w:val="Titolo6"/>
    <w:uiPriority w:val="9"/>
    <w:semiHidden/>
    <w:rsid w:val="00077F2C"/>
    <w:rPr>
      <w:rFonts w:asciiTheme="majorHAnsi" w:eastAsiaTheme="majorEastAsia" w:hAnsiTheme="majorHAnsi" w:cstheme="majorBidi"/>
      <w:color w:val="1F3763" w:themeColor="accent1" w:themeShade="7F"/>
      <w:sz w:val="22"/>
      <w:szCs w:val="22"/>
      <w:lang w:val="en-US" w:eastAsia="en-US"/>
    </w:rPr>
  </w:style>
  <w:style w:type="character" w:customStyle="1" w:styleId="Menzionenonrisolta1">
    <w:name w:val="Menzione non risolta1"/>
    <w:basedOn w:val="Carpredefinitoparagrafo"/>
    <w:uiPriority w:val="99"/>
    <w:semiHidden/>
    <w:unhideWhenUsed/>
    <w:rsid w:val="007B4EDC"/>
    <w:rPr>
      <w:color w:val="605E5C"/>
      <w:shd w:val="clear" w:color="auto" w:fill="E1DFDD"/>
    </w:rPr>
  </w:style>
  <w:style w:type="character" w:customStyle="1" w:styleId="Titolo2Carattere">
    <w:name w:val="Titolo 2 Carattere"/>
    <w:basedOn w:val="Carpredefinitoparagrafo"/>
    <w:link w:val="Titolo2"/>
    <w:uiPriority w:val="9"/>
    <w:rsid w:val="00976C77"/>
    <w:rPr>
      <w:rFonts w:asciiTheme="majorHAnsi" w:eastAsiaTheme="majorEastAsia" w:hAnsiTheme="majorHAnsi" w:cstheme="majorBidi"/>
      <w:b/>
      <w:bCs/>
      <w:color w:val="4472C4" w:themeColor="accent1"/>
      <w:sz w:val="26"/>
      <w:szCs w:val="26"/>
      <w:lang w:val="en-US" w:eastAsia="en-US"/>
    </w:rPr>
  </w:style>
  <w:style w:type="paragraph" w:styleId="Titolo">
    <w:name w:val="Title"/>
    <w:basedOn w:val="Normale"/>
    <w:link w:val="TitoloCarattere"/>
    <w:uiPriority w:val="99"/>
    <w:qFormat/>
    <w:rsid w:val="00976C77"/>
    <w:pPr>
      <w:widowControl/>
      <w:jc w:val="center"/>
    </w:pPr>
    <w:rPr>
      <w:rFonts w:ascii="Verdana-Bold" w:eastAsia="Times New Roman" w:hAnsi="Verdana-Bold" w:cs="Times New Roman"/>
      <w:b/>
      <w:color w:val="000000"/>
      <w:sz w:val="28"/>
      <w:szCs w:val="20"/>
      <w:lang w:val="it-IT" w:eastAsia="it-IT"/>
    </w:rPr>
  </w:style>
  <w:style w:type="character" w:customStyle="1" w:styleId="TitoloCarattere">
    <w:name w:val="Titolo Carattere"/>
    <w:basedOn w:val="Carpredefinitoparagrafo"/>
    <w:link w:val="Titolo"/>
    <w:uiPriority w:val="99"/>
    <w:rsid w:val="00976C77"/>
    <w:rPr>
      <w:rFonts w:ascii="Verdana-Bold" w:eastAsia="Times New Roman" w:hAnsi="Verdana-Bold"/>
      <w:b/>
      <w:color w:val="000000"/>
      <w:sz w:val="28"/>
    </w:rPr>
  </w:style>
  <w:style w:type="paragraph" w:styleId="Titolosommario">
    <w:name w:val="TOC Heading"/>
    <w:basedOn w:val="Titolo1"/>
    <w:next w:val="Normale"/>
    <w:uiPriority w:val="39"/>
    <w:unhideWhenUsed/>
    <w:qFormat/>
    <w:rsid w:val="00976C77"/>
    <w:pPr>
      <w:keepNext/>
      <w:keepLines/>
      <w:widowControl/>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rPr>
  </w:style>
  <w:style w:type="paragraph" w:styleId="Sommario2">
    <w:name w:val="toc 2"/>
    <w:basedOn w:val="Normale"/>
    <w:next w:val="Normale"/>
    <w:autoRedefine/>
    <w:uiPriority w:val="39"/>
    <w:unhideWhenUsed/>
    <w:rsid w:val="00976C77"/>
    <w:pPr>
      <w:widowControl/>
      <w:spacing w:after="100" w:line="259" w:lineRule="auto"/>
      <w:ind w:left="220"/>
    </w:pPr>
    <w:rPr>
      <w:rFonts w:asciiTheme="minorHAnsi" w:eastAsiaTheme="minorHAnsi" w:hAnsiTheme="minorHAnsi" w:cstheme="minorBidi"/>
      <w:lang w:val="it-IT"/>
    </w:rPr>
  </w:style>
  <w:style w:type="paragraph" w:styleId="Rientrocorpodeltesto">
    <w:name w:val="Body Text Indent"/>
    <w:basedOn w:val="Normale"/>
    <w:link w:val="RientrocorpodeltestoCarattere"/>
    <w:uiPriority w:val="99"/>
    <w:semiHidden/>
    <w:unhideWhenUsed/>
    <w:rsid w:val="00976C7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76C77"/>
    <w:rPr>
      <w:rFonts w:cs="Calibri"/>
      <w:sz w:val="22"/>
      <w:szCs w:val="22"/>
      <w:lang w:val="en-US" w:eastAsia="en-US"/>
    </w:rPr>
  </w:style>
  <w:style w:type="character" w:customStyle="1" w:styleId="CorpotestoCarattere">
    <w:name w:val="Corpo testo Carattere"/>
    <w:aliases w:val="Tempo Body Text Carattere"/>
    <w:link w:val="Corpotesto"/>
    <w:uiPriority w:val="1"/>
    <w:locked/>
    <w:rsid w:val="00064965"/>
    <w:rPr>
      <w:rFont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43539">
      <w:bodyDiv w:val="1"/>
      <w:marLeft w:val="0"/>
      <w:marRight w:val="0"/>
      <w:marTop w:val="0"/>
      <w:marBottom w:val="0"/>
      <w:divBdr>
        <w:top w:val="none" w:sz="0" w:space="0" w:color="auto"/>
        <w:left w:val="none" w:sz="0" w:space="0" w:color="auto"/>
        <w:bottom w:val="none" w:sz="0" w:space="0" w:color="auto"/>
        <w:right w:val="none" w:sz="0" w:space="0" w:color="auto"/>
      </w:divBdr>
    </w:div>
    <w:div w:id="947277297">
      <w:bodyDiv w:val="1"/>
      <w:marLeft w:val="0"/>
      <w:marRight w:val="0"/>
      <w:marTop w:val="0"/>
      <w:marBottom w:val="0"/>
      <w:divBdr>
        <w:top w:val="none" w:sz="0" w:space="0" w:color="auto"/>
        <w:left w:val="none" w:sz="0" w:space="0" w:color="auto"/>
        <w:bottom w:val="none" w:sz="0" w:space="0" w:color="auto"/>
        <w:right w:val="none" w:sz="0" w:space="0" w:color="auto"/>
      </w:divBdr>
    </w:div>
    <w:div w:id="1004472377">
      <w:bodyDiv w:val="1"/>
      <w:marLeft w:val="0"/>
      <w:marRight w:val="0"/>
      <w:marTop w:val="0"/>
      <w:marBottom w:val="0"/>
      <w:divBdr>
        <w:top w:val="none" w:sz="0" w:space="0" w:color="auto"/>
        <w:left w:val="none" w:sz="0" w:space="0" w:color="auto"/>
        <w:bottom w:val="none" w:sz="0" w:space="0" w:color="auto"/>
        <w:right w:val="none" w:sz="0" w:space="0" w:color="auto"/>
      </w:divBdr>
    </w:div>
    <w:div w:id="1372337789">
      <w:bodyDiv w:val="1"/>
      <w:marLeft w:val="0"/>
      <w:marRight w:val="0"/>
      <w:marTop w:val="0"/>
      <w:marBottom w:val="0"/>
      <w:divBdr>
        <w:top w:val="none" w:sz="0" w:space="0" w:color="auto"/>
        <w:left w:val="none" w:sz="0" w:space="0" w:color="auto"/>
        <w:bottom w:val="none" w:sz="0" w:space="0" w:color="auto"/>
        <w:right w:val="none" w:sz="0" w:space="0" w:color="auto"/>
      </w:divBdr>
    </w:div>
    <w:div w:id="1380742476">
      <w:bodyDiv w:val="1"/>
      <w:marLeft w:val="0"/>
      <w:marRight w:val="0"/>
      <w:marTop w:val="0"/>
      <w:marBottom w:val="0"/>
      <w:divBdr>
        <w:top w:val="none" w:sz="0" w:space="0" w:color="auto"/>
        <w:left w:val="none" w:sz="0" w:space="0" w:color="auto"/>
        <w:bottom w:val="none" w:sz="0" w:space="0" w:color="auto"/>
        <w:right w:val="none" w:sz="0" w:space="0" w:color="auto"/>
      </w:divBdr>
    </w:div>
    <w:div w:id="1408193026">
      <w:bodyDiv w:val="1"/>
      <w:marLeft w:val="0"/>
      <w:marRight w:val="0"/>
      <w:marTop w:val="0"/>
      <w:marBottom w:val="0"/>
      <w:divBdr>
        <w:top w:val="none" w:sz="0" w:space="0" w:color="auto"/>
        <w:left w:val="none" w:sz="0" w:space="0" w:color="auto"/>
        <w:bottom w:val="none" w:sz="0" w:space="0" w:color="auto"/>
        <w:right w:val="none" w:sz="0" w:space="0" w:color="auto"/>
      </w:divBdr>
    </w:div>
    <w:div w:id="1443382220">
      <w:bodyDiv w:val="1"/>
      <w:marLeft w:val="0"/>
      <w:marRight w:val="0"/>
      <w:marTop w:val="0"/>
      <w:marBottom w:val="0"/>
      <w:divBdr>
        <w:top w:val="none" w:sz="0" w:space="0" w:color="auto"/>
        <w:left w:val="none" w:sz="0" w:space="0" w:color="auto"/>
        <w:bottom w:val="none" w:sz="0" w:space="0" w:color="auto"/>
        <w:right w:val="none" w:sz="0" w:space="0" w:color="auto"/>
      </w:divBdr>
    </w:div>
    <w:div w:id="1506018535">
      <w:bodyDiv w:val="1"/>
      <w:marLeft w:val="0"/>
      <w:marRight w:val="0"/>
      <w:marTop w:val="0"/>
      <w:marBottom w:val="0"/>
      <w:divBdr>
        <w:top w:val="none" w:sz="0" w:space="0" w:color="auto"/>
        <w:left w:val="none" w:sz="0" w:space="0" w:color="auto"/>
        <w:bottom w:val="none" w:sz="0" w:space="0" w:color="auto"/>
        <w:right w:val="none" w:sz="0" w:space="0" w:color="auto"/>
      </w:divBdr>
    </w:div>
    <w:div w:id="1770350604">
      <w:bodyDiv w:val="1"/>
      <w:marLeft w:val="0"/>
      <w:marRight w:val="0"/>
      <w:marTop w:val="0"/>
      <w:marBottom w:val="0"/>
      <w:divBdr>
        <w:top w:val="none" w:sz="0" w:space="0" w:color="auto"/>
        <w:left w:val="none" w:sz="0" w:space="0" w:color="auto"/>
        <w:bottom w:val="none" w:sz="0" w:space="0" w:color="auto"/>
        <w:right w:val="none" w:sz="0" w:space="0" w:color="auto"/>
      </w:divBdr>
    </w:div>
    <w:div w:id="1806922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C427-ECFE-4D30-A20E-B487BA1E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2719</Words>
  <Characters>15501</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18184</CharactersWithSpaces>
  <SharedDoc>false</SharedDoc>
  <HLinks>
    <vt:vector size="12" baseType="variant">
      <vt:variant>
        <vt:i4>5177464</vt:i4>
      </vt:variant>
      <vt:variant>
        <vt:i4>3</vt:i4>
      </vt:variant>
      <vt:variant>
        <vt:i4>0</vt:i4>
      </vt:variant>
      <vt:variant>
        <vt:i4>5</vt:i4>
      </vt:variant>
      <vt:variant>
        <vt:lpwstr>mailto:ltic81300v@pec.istruzione.it</vt:lpwstr>
      </vt:variant>
      <vt:variant>
        <vt:lpwstr/>
      </vt:variant>
      <vt:variant>
        <vt:i4>262251</vt:i4>
      </vt:variant>
      <vt:variant>
        <vt:i4>0</vt:i4>
      </vt:variant>
      <vt:variant>
        <vt:i4>0</vt:i4>
      </vt:variant>
      <vt:variant>
        <vt:i4>5</vt:i4>
      </vt:variant>
      <vt:variant>
        <vt:lpwstr>mailto:ltic81300v@istruzione.it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Samsung</cp:lastModifiedBy>
  <cp:revision>14</cp:revision>
  <cp:lastPrinted>2021-01-27T14:33:00Z</cp:lastPrinted>
  <dcterms:created xsi:type="dcterms:W3CDTF">2021-01-19T20:57:00Z</dcterms:created>
  <dcterms:modified xsi:type="dcterms:W3CDTF">2021-01-27T14:33:00Z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Office Word 2007</vt:lpwstr>
  </property>
  <property fmtid="{D5CDD505-2E9C-101B-9397-08002B2CF9AE}" pid="4" name="LastSaved">
    <vt:filetime>2016-03-19T00:00:00Z</vt:filetime>
  </property>
</Properties>
</file>